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FAF46B" w14:textId="70DD64CE" w:rsidR="007B2E00" w:rsidRPr="00AB2AD5" w:rsidRDefault="007D2C77" w:rsidP="007B2E00">
      <w:pPr>
        <w:pStyle w:val="3GPPHeader"/>
        <w:spacing w:after="60"/>
        <w:rPr>
          <w:rFonts w:cs="Arial"/>
          <w:lang w:val="en-US"/>
        </w:rPr>
      </w:pPr>
      <w:r w:rsidRPr="00AB2AD5">
        <w:rPr>
          <w:rFonts w:cs="Arial"/>
          <w:lang w:val="en-US"/>
        </w:rPr>
        <w:t>3GPP TSG-RAN WG2 #97bis</w:t>
      </w:r>
      <w:r w:rsidR="007B2E00" w:rsidRPr="00AB2AD5">
        <w:rPr>
          <w:rFonts w:cs="Arial"/>
          <w:lang w:val="en-US"/>
        </w:rPr>
        <w:tab/>
        <w:t xml:space="preserve">Tdoc </w:t>
      </w:r>
      <w:bookmarkStart w:id="0" w:name="_GoBack"/>
      <w:r w:rsidR="00AB2AD5" w:rsidRPr="00AB2AD5">
        <w:rPr>
          <w:rFonts w:cs="Arial"/>
          <w:lang w:val="en-US"/>
        </w:rPr>
        <w:t>R2-1703587</w:t>
      </w:r>
      <w:bookmarkEnd w:id="0"/>
    </w:p>
    <w:p w14:paraId="7B7F6E6E" w14:textId="6E1F5358" w:rsidR="007B2E00" w:rsidRPr="00AB2AD5" w:rsidRDefault="008321D3" w:rsidP="007B2E00">
      <w:pPr>
        <w:pStyle w:val="3GPPHeader"/>
        <w:spacing w:after="60"/>
        <w:rPr>
          <w:b w:val="0"/>
          <w:noProof/>
          <w:lang w:val="en-US"/>
        </w:rPr>
      </w:pPr>
      <w:r w:rsidRPr="00AB2AD5">
        <w:rPr>
          <w:lang w:val="en-US"/>
        </w:rPr>
        <w:t>Spokane, USA, 3rd – 7th April 201</w:t>
      </w:r>
      <w:r w:rsidR="007B2E00" w:rsidRPr="00AB2AD5">
        <w:rPr>
          <w:lang w:val="en-US"/>
        </w:rPr>
        <w:t>7</w:t>
      </w:r>
    </w:p>
    <w:p w14:paraId="62BC6FB0" w14:textId="77777777" w:rsidR="007B2E00" w:rsidRPr="00AB2AD5" w:rsidRDefault="007B2E00" w:rsidP="007B2E00">
      <w:pPr>
        <w:pStyle w:val="3GPPHeader"/>
        <w:rPr>
          <w:lang w:val="en-US"/>
        </w:rPr>
      </w:pPr>
    </w:p>
    <w:p w14:paraId="7215AB58" w14:textId="4ED660C7" w:rsidR="007B2E00" w:rsidRPr="00AB2AD5" w:rsidRDefault="007B2E00" w:rsidP="007B2E00">
      <w:pPr>
        <w:pStyle w:val="3GPPHeader"/>
        <w:rPr>
          <w:sz w:val="22"/>
          <w:szCs w:val="22"/>
          <w:lang w:val="en-US"/>
        </w:rPr>
      </w:pPr>
      <w:r w:rsidRPr="00AB2AD5">
        <w:rPr>
          <w:sz w:val="22"/>
          <w:szCs w:val="22"/>
          <w:lang w:val="en-US"/>
        </w:rPr>
        <w:t>Agenda Item:</w:t>
      </w:r>
      <w:r w:rsidRPr="00AB2AD5">
        <w:rPr>
          <w:sz w:val="22"/>
          <w:szCs w:val="22"/>
          <w:lang w:val="en-US"/>
        </w:rPr>
        <w:tab/>
      </w:r>
      <w:r w:rsidR="00AB2AD5" w:rsidRPr="00AB2AD5">
        <w:rPr>
          <w:sz w:val="22"/>
          <w:szCs w:val="22"/>
          <w:lang w:val="en-US"/>
        </w:rPr>
        <w:t>10.4.2.2</w:t>
      </w:r>
    </w:p>
    <w:p w14:paraId="445B4B33" w14:textId="77777777" w:rsidR="007B2E00" w:rsidRPr="006D62E1" w:rsidRDefault="007B2E00" w:rsidP="007B2E00">
      <w:pPr>
        <w:pStyle w:val="3GPPHeader"/>
        <w:rPr>
          <w:sz w:val="22"/>
          <w:szCs w:val="22"/>
          <w:lang w:val="en-US"/>
        </w:rPr>
      </w:pPr>
      <w:r w:rsidRPr="00AB2AD5">
        <w:rPr>
          <w:sz w:val="22"/>
          <w:szCs w:val="22"/>
          <w:lang w:val="en-US"/>
        </w:rPr>
        <w:t>Source:</w:t>
      </w:r>
      <w:r w:rsidRPr="00AB2AD5">
        <w:rPr>
          <w:sz w:val="22"/>
          <w:szCs w:val="22"/>
          <w:lang w:val="en-US"/>
        </w:rPr>
        <w:tab/>
        <w:t>Ericsson</w:t>
      </w:r>
    </w:p>
    <w:p w14:paraId="7D60C3A8" w14:textId="526F2E71" w:rsidR="007B2E00" w:rsidRPr="006D62E1" w:rsidRDefault="007B2E00" w:rsidP="007B2E00">
      <w:pPr>
        <w:pStyle w:val="3GPPHeader"/>
        <w:rPr>
          <w:sz w:val="22"/>
          <w:szCs w:val="22"/>
          <w:lang w:val="en-US"/>
        </w:rPr>
      </w:pPr>
      <w:r w:rsidRPr="006D62E1">
        <w:rPr>
          <w:sz w:val="22"/>
          <w:szCs w:val="22"/>
          <w:lang w:val="en-US"/>
        </w:rPr>
        <w:t>Title:</w:t>
      </w:r>
      <w:r w:rsidRPr="006D62E1">
        <w:rPr>
          <w:sz w:val="22"/>
          <w:szCs w:val="22"/>
          <w:lang w:val="en-US"/>
        </w:rPr>
        <w:tab/>
      </w:r>
      <w:r w:rsidR="00AB2AD5" w:rsidRPr="00AB2AD5">
        <w:rPr>
          <w:sz w:val="22"/>
          <w:szCs w:val="22"/>
          <w:lang w:val="en-US"/>
        </w:rPr>
        <w:t>Derivation of cell quality in IDLE/INACTIVE</w:t>
      </w:r>
    </w:p>
    <w:p w14:paraId="043F05F6" w14:textId="77777777" w:rsidR="007B2E00" w:rsidRPr="006D62E1" w:rsidRDefault="007B2E00" w:rsidP="007B2E00">
      <w:pPr>
        <w:pStyle w:val="3GPPHeader"/>
        <w:rPr>
          <w:sz w:val="22"/>
          <w:szCs w:val="22"/>
          <w:lang w:val="en-US"/>
        </w:rPr>
      </w:pPr>
      <w:r w:rsidRPr="006D62E1">
        <w:rPr>
          <w:sz w:val="22"/>
          <w:szCs w:val="22"/>
          <w:lang w:val="en-US"/>
        </w:rPr>
        <w:t>Document for:</w:t>
      </w:r>
      <w:r w:rsidRPr="006D62E1">
        <w:rPr>
          <w:sz w:val="22"/>
          <w:szCs w:val="22"/>
          <w:lang w:val="en-US"/>
        </w:rPr>
        <w:tab/>
        <w:t>Discussion, Decision</w:t>
      </w:r>
    </w:p>
    <w:p w14:paraId="00D460A6" w14:textId="77777777" w:rsidR="007B2E00" w:rsidRPr="006D62E1" w:rsidRDefault="007B2E00" w:rsidP="007B2E00">
      <w:pPr>
        <w:pStyle w:val="Heading1"/>
        <w:rPr>
          <w:lang w:val="en-US"/>
        </w:rPr>
      </w:pPr>
      <w:r w:rsidRPr="006D62E1">
        <w:rPr>
          <w:lang w:val="en-US"/>
        </w:rPr>
        <w:t>Introduction</w:t>
      </w:r>
    </w:p>
    <w:p w14:paraId="35AE2CDB" w14:textId="3997911C" w:rsidR="00475B0E" w:rsidRPr="006D62E1" w:rsidRDefault="00475B0E" w:rsidP="00E9575A">
      <w:pPr>
        <w:rPr>
          <w:rFonts w:cs="Arial"/>
          <w:lang w:val="en-US"/>
        </w:rPr>
      </w:pPr>
      <w:bookmarkStart w:id="1" w:name="_Ref178064866"/>
      <w:r w:rsidRPr="006D62E1">
        <w:rPr>
          <w:rFonts w:cs="Arial"/>
          <w:lang w:val="en-US"/>
        </w:rPr>
        <w:t xml:space="preserve">In RAN2#97 meeting in Athens, cell quality </w:t>
      </w:r>
      <w:r w:rsidR="00BE7AE2" w:rsidRPr="006D62E1">
        <w:rPr>
          <w:rFonts w:cs="Arial"/>
          <w:lang w:val="en-US"/>
        </w:rPr>
        <w:t xml:space="preserve">derivation </w:t>
      </w:r>
      <w:r w:rsidR="00375F3C" w:rsidRPr="006D62E1">
        <w:rPr>
          <w:rFonts w:cs="Arial"/>
          <w:lang w:val="en-US"/>
        </w:rPr>
        <w:t xml:space="preserve">from </w:t>
      </w:r>
      <w:r w:rsidR="00BE7AE2" w:rsidRPr="006D62E1">
        <w:rPr>
          <w:rFonts w:cs="Arial"/>
          <w:lang w:val="en-US"/>
        </w:rPr>
        <w:t xml:space="preserve">multiple beams was discussed for </w:t>
      </w:r>
      <w:r w:rsidR="00375F3C" w:rsidRPr="006D62E1">
        <w:rPr>
          <w:rFonts w:cs="Arial"/>
          <w:lang w:val="en-US"/>
        </w:rPr>
        <w:t xml:space="preserve">RRM measurements </w:t>
      </w:r>
      <w:r w:rsidR="0022234A">
        <w:rPr>
          <w:rFonts w:cs="Arial"/>
          <w:lang w:val="en-US"/>
        </w:rPr>
        <w:t>and the following has been agreed</w:t>
      </w:r>
      <w:r w:rsidR="00D26E55" w:rsidRPr="006D62E1">
        <w:rPr>
          <w:rFonts w:cs="Arial"/>
          <w:lang w:val="en-US"/>
        </w:rPr>
        <w:t xml:space="preserve"> [1]:</w:t>
      </w:r>
    </w:p>
    <w:p w14:paraId="4B9AD078" w14:textId="77777777" w:rsidR="00703231" w:rsidRDefault="00703231" w:rsidP="00703231">
      <w:pPr>
        <w:pStyle w:val="Doc-text2"/>
        <w:pBdr>
          <w:top w:val="single" w:sz="4" w:space="1" w:color="auto"/>
          <w:left w:val="single" w:sz="4" w:space="4" w:color="auto"/>
          <w:bottom w:val="single" w:sz="4" w:space="1" w:color="auto"/>
          <w:right w:val="single" w:sz="4" w:space="4" w:color="auto"/>
        </w:pBdr>
      </w:pPr>
      <w:r>
        <w:t>Agreements</w:t>
      </w:r>
    </w:p>
    <w:p w14:paraId="0D3C5F97" w14:textId="77777777" w:rsidR="00703231" w:rsidRDefault="00703231" w:rsidP="00703231">
      <w:pPr>
        <w:pStyle w:val="Doc-text2"/>
        <w:pBdr>
          <w:top w:val="single" w:sz="4" w:space="1" w:color="auto"/>
          <w:left w:val="single" w:sz="4" w:space="4" w:color="auto"/>
          <w:bottom w:val="single" w:sz="4" w:space="1" w:color="auto"/>
          <w:right w:val="single" w:sz="4" w:space="4" w:color="auto"/>
        </w:pBdr>
      </w:pPr>
      <w:r>
        <w:t>1</w:t>
      </w:r>
      <w:r>
        <w:tab/>
        <w:t xml:space="preserve">For cell reselection, cell quality can be derived from N best beams where value of N can be configured to 1 or more than 1. </w:t>
      </w:r>
    </w:p>
    <w:p w14:paraId="602BEF15" w14:textId="77777777" w:rsidR="00703231" w:rsidRDefault="00703231" w:rsidP="00703231">
      <w:pPr>
        <w:pStyle w:val="Doc-text2"/>
        <w:pBdr>
          <w:top w:val="single" w:sz="4" w:space="1" w:color="auto"/>
          <w:left w:val="single" w:sz="4" w:space="4" w:color="auto"/>
          <w:bottom w:val="single" w:sz="4" w:space="1" w:color="auto"/>
          <w:right w:val="single" w:sz="4" w:space="4" w:color="auto"/>
        </w:pBdr>
      </w:pPr>
      <w:r>
        <w:t>FFS: Details of filtering to be applied</w:t>
      </w:r>
      <w:r w:rsidRPr="005731E2">
        <w:t xml:space="preserve"> </w:t>
      </w:r>
      <w:r>
        <w:t>(e.g. for the case N=1, the best beam is filtered by a single filter as the best beam changes)</w:t>
      </w:r>
    </w:p>
    <w:p w14:paraId="107FE08F" w14:textId="77777777" w:rsidR="00703231" w:rsidRDefault="00703231" w:rsidP="00703231">
      <w:pPr>
        <w:pStyle w:val="Doc-text2"/>
        <w:pBdr>
          <w:top w:val="single" w:sz="4" w:space="1" w:color="auto"/>
          <w:left w:val="single" w:sz="4" w:space="4" w:color="auto"/>
          <w:bottom w:val="single" w:sz="4" w:space="1" w:color="auto"/>
          <w:right w:val="single" w:sz="4" w:space="4" w:color="auto"/>
        </w:pBdr>
      </w:pPr>
      <w:r>
        <w:t>FFS: Whether to only consider beams above a threshold ('good' beams)</w:t>
      </w:r>
    </w:p>
    <w:p w14:paraId="14D67EF5" w14:textId="77777777" w:rsidR="00703231" w:rsidRDefault="00703231" w:rsidP="00703231">
      <w:pPr>
        <w:pStyle w:val="Doc-text2"/>
      </w:pPr>
    </w:p>
    <w:p w14:paraId="3C788979" w14:textId="76EF19BC" w:rsidR="003032CB" w:rsidRDefault="00D63099" w:rsidP="00E9575A">
      <w:pPr>
        <w:rPr>
          <w:rFonts w:cs="Arial"/>
          <w:lang w:val="en-US"/>
        </w:rPr>
      </w:pPr>
      <w:r w:rsidRPr="006D62E1">
        <w:rPr>
          <w:rFonts w:cs="Arial"/>
          <w:lang w:val="en-US"/>
        </w:rPr>
        <w:t xml:space="preserve">The agreement </w:t>
      </w:r>
      <w:r w:rsidR="00BF0D61" w:rsidRPr="006D62E1">
        <w:rPr>
          <w:rFonts w:cs="Arial"/>
          <w:lang w:val="en-US"/>
        </w:rPr>
        <w:t>indicates</w:t>
      </w:r>
      <w:r w:rsidRPr="006D62E1">
        <w:rPr>
          <w:rFonts w:cs="Arial"/>
          <w:lang w:val="en-US"/>
        </w:rPr>
        <w:t xml:space="preserve"> that </w:t>
      </w:r>
      <w:r w:rsidR="0022234A">
        <w:rPr>
          <w:rFonts w:cs="Arial"/>
          <w:lang w:val="en-US"/>
        </w:rPr>
        <w:t xml:space="preserve">in deployments where beamforming is used, </w:t>
      </w:r>
      <w:r w:rsidRPr="006D62E1">
        <w:rPr>
          <w:rFonts w:cs="Arial"/>
          <w:lang w:val="en-US"/>
        </w:rPr>
        <w:t xml:space="preserve">a single cell-level quality value </w:t>
      </w:r>
      <w:r w:rsidR="0022234A">
        <w:rPr>
          <w:rFonts w:cs="Arial"/>
          <w:lang w:val="en-US"/>
        </w:rPr>
        <w:t xml:space="preserve">(e.g. RSRP) should </w:t>
      </w:r>
      <w:r w:rsidRPr="006D62E1">
        <w:rPr>
          <w:rFonts w:cs="Arial"/>
          <w:lang w:val="en-US"/>
        </w:rPr>
        <w:t xml:space="preserve">be determined based on </w:t>
      </w:r>
      <w:r w:rsidR="00FA7950" w:rsidRPr="006D62E1">
        <w:rPr>
          <w:rFonts w:cs="Arial"/>
          <w:lang w:val="en-US"/>
        </w:rPr>
        <w:t xml:space="preserve">measurement results from </w:t>
      </w:r>
      <w:r w:rsidRPr="006D62E1">
        <w:rPr>
          <w:rFonts w:cs="Arial"/>
          <w:lang w:val="en-US"/>
        </w:rPr>
        <w:t xml:space="preserve">a configurable number </w:t>
      </w:r>
      <w:r w:rsidR="00FA7950" w:rsidRPr="006D62E1">
        <w:rPr>
          <w:rFonts w:cs="Arial"/>
          <w:lang w:val="en-US"/>
        </w:rPr>
        <w:t>of beams</w:t>
      </w:r>
      <w:r w:rsidRPr="006D62E1">
        <w:rPr>
          <w:rFonts w:cs="Arial"/>
          <w:lang w:val="en-US"/>
        </w:rPr>
        <w:t xml:space="preserve">, which can be 1 or more. </w:t>
      </w:r>
      <w:r w:rsidR="003032CB">
        <w:rPr>
          <w:rFonts w:cs="Arial"/>
          <w:lang w:val="en-US"/>
        </w:rPr>
        <w:t xml:space="preserve">In our understanding, it </w:t>
      </w:r>
      <w:r w:rsidR="00FC1727" w:rsidRPr="006D62E1">
        <w:rPr>
          <w:rFonts w:cs="Arial"/>
          <w:lang w:val="en-US"/>
        </w:rPr>
        <w:t>is still to be decided at what stage</w:t>
      </w:r>
      <w:r w:rsidR="00B87EED" w:rsidRPr="006D62E1">
        <w:rPr>
          <w:rFonts w:cs="Arial"/>
          <w:lang w:val="en-US"/>
        </w:rPr>
        <w:t>/layer</w:t>
      </w:r>
      <w:r w:rsidR="00FC1727" w:rsidRPr="006D62E1">
        <w:rPr>
          <w:rFonts w:cs="Arial"/>
          <w:lang w:val="en-US"/>
        </w:rPr>
        <w:t xml:space="preserve"> </w:t>
      </w:r>
      <w:r w:rsidR="00582729" w:rsidRPr="006D62E1">
        <w:rPr>
          <w:rFonts w:cs="Arial"/>
          <w:lang w:val="en-US"/>
        </w:rPr>
        <w:t xml:space="preserve">of the protocol stack </w:t>
      </w:r>
      <w:r w:rsidR="0022234A">
        <w:rPr>
          <w:rFonts w:cs="Arial"/>
          <w:lang w:val="en-US"/>
        </w:rPr>
        <w:t>the cell quality should be derived</w:t>
      </w:r>
      <w:r w:rsidR="003032CB">
        <w:rPr>
          <w:rFonts w:cs="Arial"/>
          <w:lang w:val="en-US"/>
        </w:rPr>
        <w:t xml:space="preserve">, how </w:t>
      </w:r>
      <w:r w:rsidR="0022234A">
        <w:rPr>
          <w:rFonts w:cs="Arial"/>
          <w:lang w:val="en-US"/>
        </w:rPr>
        <w:t>filtering should be applied</w:t>
      </w:r>
      <w:r w:rsidR="003032CB">
        <w:rPr>
          <w:rFonts w:cs="Arial"/>
          <w:lang w:val="en-US"/>
        </w:rPr>
        <w:t xml:space="preserve"> and what steps should be standardized. That is typically what is referred as </w:t>
      </w:r>
      <w:r w:rsidR="0022234A">
        <w:rPr>
          <w:rFonts w:cs="Arial"/>
          <w:lang w:val="en-US"/>
        </w:rPr>
        <w:t xml:space="preserve">measurement model </w:t>
      </w:r>
      <w:r w:rsidR="003032CB">
        <w:rPr>
          <w:rFonts w:cs="Arial"/>
          <w:lang w:val="en-US"/>
        </w:rPr>
        <w:t>in LTE and should also be defined in NR. An additional step seems necessary since the cell quality may need to be derived from multiple beams</w:t>
      </w:r>
      <w:r w:rsidR="0022234A">
        <w:rPr>
          <w:rFonts w:cs="Arial"/>
          <w:lang w:val="en-US"/>
        </w:rPr>
        <w:t>.</w:t>
      </w:r>
    </w:p>
    <w:p w14:paraId="3109BDEC" w14:textId="1B29C69C" w:rsidR="0013369D" w:rsidRDefault="003032CB" w:rsidP="00E9575A">
      <w:pPr>
        <w:rPr>
          <w:rFonts w:cs="Arial"/>
          <w:lang w:val="en-US"/>
        </w:rPr>
      </w:pPr>
      <w:r w:rsidRPr="006D62E1">
        <w:rPr>
          <w:rFonts w:cs="Arial"/>
          <w:lang w:val="en-US"/>
        </w:rPr>
        <w:t xml:space="preserve">In this contribution we discuss </w:t>
      </w:r>
      <w:r>
        <w:rPr>
          <w:rFonts w:cs="Arial"/>
          <w:lang w:val="en-US"/>
        </w:rPr>
        <w:t xml:space="preserve">the measurement model in NR and </w:t>
      </w:r>
      <w:r w:rsidRPr="006D62E1">
        <w:rPr>
          <w:rFonts w:cs="Arial"/>
          <w:lang w:val="en-US"/>
        </w:rPr>
        <w:t xml:space="preserve">how </w:t>
      </w:r>
      <w:r>
        <w:rPr>
          <w:rFonts w:cs="Arial"/>
          <w:lang w:val="en-US"/>
        </w:rPr>
        <w:t>RRC_</w:t>
      </w:r>
      <w:r w:rsidR="00471920">
        <w:rPr>
          <w:rFonts w:cs="Arial"/>
          <w:lang w:val="en-US"/>
        </w:rPr>
        <w:t xml:space="preserve">IDLE and RRC_INACTIVE </w:t>
      </w:r>
      <w:r w:rsidRPr="006D62E1">
        <w:rPr>
          <w:rFonts w:cs="Arial"/>
          <w:lang w:val="en-US"/>
        </w:rPr>
        <w:t xml:space="preserve">UEs should perform the RRM measurements </w:t>
      </w:r>
      <w:r>
        <w:rPr>
          <w:rFonts w:cs="Arial"/>
          <w:lang w:val="en-US"/>
        </w:rPr>
        <w:t>in order to define the cell level quality</w:t>
      </w:r>
      <w:r w:rsidR="007D4AEC">
        <w:rPr>
          <w:rFonts w:cs="Arial"/>
          <w:lang w:val="en-US"/>
        </w:rPr>
        <w:t xml:space="preserve"> for neighbor cells</w:t>
      </w:r>
      <w:r w:rsidRPr="006D62E1">
        <w:rPr>
          <w:rFonts w:cs="Arial"/>
          <w:lang w:val="en-US"/>
        </w:rPr>
        <w:t>.</w:t>
      </w:r>
      <w:r>
        <w:rPr>
          <w:rFonts w:cs="Arial"/>
          <w:lang w:val="en-US"/>
        </w:rPr>
        <w:t xml:space="preserve"> </w:t>
      </w:r>
    </w:p>
    <w:p w14:paraId="25E88D29" w14:textId="77777777" w:rsidR="007B2E00" w:rsidRPr="006D62E1" w:rsidRDefault="007B2E00" w:rsidP="007B2E00">
      <w:pPr>
        <w:pStyle w:val="Heading1"/>
        <w:rPr>
          <w:lang w:val="en-US"/>
        </w:rPr>
      </w:pPr>
      <w:r w:rsidRPr="006D62E1">
        <w:rPr>
          <w:lang w:val="en-US"/>
        </w:rPr>
        <w:t>Discussion</w:t>
      </w:r>
      <w:bookmarkEnd w:id="1"/>
    </w:p>
    <w:p w14:paraId="61A09677" w14:textId="49B606DE" w:rsidR="007609B2" w:rsidRPr="007609B2" w:rsidRDefault="0094707A" w:rsidP="00B4076B">
      <w:pPr>
        <w:pStyle w:val="Heading2"/>
        <w:rPr>
          <w:lang w:val="en-US"/>
        </w:rPr>
      </w:pPr>
      <w:r w:rsidRPr="006D62E1">
        <w:rPr>
          <w:lang w:val="en-US"/>
        </w:rPr>
        <w:t>Physical layer filtering</w:t>
      </w:r>
      <w:r w:rsidR="002C56B7" w:rsidRPr="006D62E1">
        <w:rPr>
          <w:lang w:val="en-US"/>
        </w:rPr>
        <w:t xml:space="preserve"> and cell quality derivation</w:t>
      </w:r>
    </w:p>
    <w:p w14:paraId="0A6FAB37" w14:textId="457AC271" w:rsidR="0024039D" w:rsidRDefault="0024039D" w:rsidP="0024039D">
      <w:pPr>
        <w:rPr>
          <w:lang w:val="en-US"/>
        </w:rPr>
      </w:pPr>
      <w:r w:rsidRPr="00E368D3">
        <w:rPr>
          <w:lang w:val="en-US"/>
        </w:rPr>
        <w:t xml:space="preserve">An example transmission of SS block beam-sweeping is shown in Figure 1. UE takes a measurement snapshot during each measurement window periodically </w:t>
      </w:r>
      <w:r>
        <w:rPr>
          <w:lang w:val="en-US"/>
        </w:rPr>
        <w:t xml:space="preserve">(for every ON cycle of DRX duration) </w:t>
      </w:r>
      <w:r w:rsidRPr="00E368D3">
        <w:rPr>
          <w:lang w:val="en-US"/>
        </w:rPr>
        <w:t>and the detected SS blocks with RSRP quantities above a threshold can be identified.</w:t>
      </w:r>
    </w:p>
    <w:p w14:paraId="79080CB5" w14:textId="77777777" w:rsidR="0024039D" w:rsidRPr="007F40C8" w:rsidRDefault="0024039D" w:rsidP="0024039D">
      <w:pPr>
        <w:rPr>
          <w:lang w:val="en-US"/>
        </w:rPr>
      </w:pPr>
    </w:p>
    <w:p w14:paraId="44DC70A4" w14:textId="77777777" w:rsidR="0024039D" w:rsidRPr="007F40C8" w:rsidRDefault="0024039D" w:rsidP="0024039D">
      <w:pPr>
        <w:rPr>
          <w:lang w:val="en-US"/>
        </w:rPr>
      </w:pPr>
    </w:p>
    <w:p w14:paraId="57DA2B34" w14:textId="77777777" w:rsidR="0024039D" w:rsidRPr="007F40C8" w:rsidRDefault="0024039D" w:rsidP="0024039D">
      <w:pPr>
        <w:rPr>
          <w:lang w:val="en-US"/>
        </w:rPr>
      </w:pPr>
    </w:p>
    <w:p w14:paraId="67B84BBF" w14:textId="77777777" w:rsidR="0024039D" w:rsidRDefault="0024039D" w:rsidP="0024039D">
      <w:pPr>
        <w:rPr>
          <w:lang w:val="en-US"/>
        </w:rPr>
      </w:pPr>
    </w:p>
    <w:p w14:paraId="243EC0C5" w14:textId="77777777" w:rsidR="0024039D" w:rsidRPr="007F40C8" w:rsidRDefault="0024039D" w:rsidP="0024039D">
      <w:pPr>
        <w:tabs>
          <w:tab w:val="left" w:pos="7798"/>
        </w:tabs>
        <w:rPr>
          <w:lang w:val="en-US"/>
        </w:rPr>
      </w:pPr>
      <w:r>
        <w:rPr>
          <w:lang w:val="en-US"/>
        </w:rPr>
        <w:tab/>
      </w:r>
    </w:p>
    <w:p w14:paraId="16760C00" w14:textId="77777777" w:rsidR="0024039D" w:rsidRPr="006D62E1" w:rsidRDefault="0024039D" w:rsidP="0024039D">
      <w:pPr>
        <w:pStyle w:val="Proposal"/>
        <w:keepNext/>
        <w:numPr>
          <w:ilvl w:val="0"/>
          <w:numId w:val="0"/>
        </w:numPr>
        <w:jc w:val="center"/>
        <w:rPr>
          <w:lang w:val="en-US"/>
        </w:rPr>
      </w:pPr>
      <w:r w:rsidRPr="00E368D3">
        <w:rPr>
          <w:b w:val="0"/>
          <w:lang w:val="en-US"/>
        </w:rPr>
        <w:lastRenderedPageBreak/>
        <w:t xml:space="preserve"> </w:t>
      </w:r>
      <w:r>
        <w:rPr>
          <w:noProof/>
          <w:lang w:val="en-US" w:eastAsia="en-US"/>
        </w:rPr>
        <w:drawing>
          <wp:inline distT="0" distB="0" distL="0" distR="0" wp14:anchorId="131DDBDA" wp14:editId="7B87F41D">
            <wp:extent cx="4711450" cy="384898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24750" cy="3859851"/>
                    </a:xfrm>
                    <a:prstGeom prst="rect">
                      <a:avLst/>
                    </a:prstGeom>
                    <a:noFill/>
                  </pic:spPr>
                </pic:pic>
              </a:graphicData>
            </a:graphic>
          </wp:inline>
        </w:drawing>
      </w:r>
    </w:p>
    <w:p w14:paraId="49B72BF3" w14:textId="77777777" w:rsidR="0024039D" w:rsidRPr="006D62E1" w:rsidRDefault="0024039D" w:rsidP="0024039D">
      <w:pPr>
        <w:pStyle w:val="Caption"/>
        <w:rPr>
          <w:lang w:val="en-US"/>
        </w:rPr>
      </w:pPr>
      <w:r w:rsidRPr="006D62E1">
        <w:rPr>
          <w:lang w:val="en-US"/>
        </w:rPr>
        <w:t>Figure 1 An example of SS block sweeping.</w:t>
      </w:r>
    </w:p>
    <w:p w14:paraId="30A19B87" w14:textId="53295F20" w:rsidR="00B653A4" w:rsidRDefault="00A64E00" w:rsidP="00B4076B">
      <w:pPr>
        <w:rPr>
          <w:lang w:val="en-US"/>
        </w:rPr>
      </w:pPr>
      <w:r>
        <w:rPr>
          <w:lang w:val="en-US"/>
        </w:rPr>
        <w:t>In NR e</w:t>
      </w:r>
      <w:r w:rsidR="00C35532">
        <w:rPr>
          <w:lang w:val="en-US"/>
        </w:rPr>
        <w:t xml:space="preserve">ach measurement snapshot at UE </w:t>
      </w:r>
      <w:r>
        <w:rPr>
          <w:lang w:val="en-US"/>
        </w:rPr>
        <w:t xml:space="preserve">will likely </w:t>
      </w:r>
      <w:r w:rsidR="00C35532">
        <w:rPr>
          <w:lang w:val="en-US"/>
        </w:rPr>
        <w:t>capture</w:t>
      </w:r>
      <w:r>
        <w:rPr>
          <w:lang w:val="en-US"/>
        </w:rPr>
        <w:t xml:space="preserve"> </w:t>
      </w:r>
      <w:r w:rsidR="00C35532">
        <w:rPr>
          <w:lang w:val="en-US"/>
        </w:rPr>
        <w:t>a set of SS-block-RSRP values</w:t>
      </w:r>
      <w:r w:rsidR="007609B2">
        <w:rPr>
          <w:lang w:val="en-US"/>
        </w:rPr>
        <w:t xml:space="preserve"> per cell</w:t>
      </w:r>
      <w:r w:rsidR="00C35532">
        <w:rPr>
          <w:lang w:val="en-US"/>
        </w:rPr>
        <w:t xml:space="preserve">. </w:t>
      </w:r>
      <w:r w:rsidR="007609B2">
        <w:rPr>
          <w:lang w:val="en-US"/>
        </w:rPr>
        <w:t xml:space="preserve">These quantities need to be processed and a single cell-level RSRP value </w:t>
      </w:r>
      <w:r w:rsidR="00FF0457">
        <w:rPr>
          <w:lang w:val="en-US"/>
        </w:rPr>
        <w:t>per each detected cell</w:t>
      </w:r>
      <w:r w:rsidR="00B653A4">
        <w:rPr>
          <w:lang w:val="en-US"/>
        </w:rPr>
        <w:t xml:space="preserve">. </w:t>
      </w:r>
    </w:p>
    <w:p w14:paraId="46E0F1CB" w14:textId="7A701F40" w:rsidR="00976194" w:rsidRDefault="00691C23" w:rsidP="00700E2F">
      <w:pPr>
        <w:pStyle w:val="BodyText"/>
      </w:pPr>
      <w:r>
        <w:t>I</w:t>
      </w:r>
      <w:r w:rsidR="00700E2F">
        <w:t xml:space="preserve">n LTE the UE averages </w:t>
      </w:r>
      <w:r>
        <w:t xml:space="preserve">the received signal power on </w:t>
      </w:r>
      <w:r w:rsidR="00257EEE">
        <w:t xml:space="preserve">some of </w:t>
      </w:r>
      <w:r>
        <w:t xml:space="preserve">the cell-specific RS </w:t>
      </w:r>
      <w:r w:rsidR="00700E2F">
        <w:t>resource elements coherently and non-coherently in time and frequency domains to derive a si</w:t>
      </w:r>
      <w:r>
        <w:t>ngle RSRP value per cell</w:t>
      </w:r>
      <w:r w:rsidR="00F54135">
        <w:t xml:space="preserve">. </w:t>
      </w:r>
      <w:r w:rsidR="0024039D">
        <w:t>All this processing will happen in the lower layers in LTE.</w:t>
      </w:r>
      <w:r w:rsidR="00A910DE">
        <w:t xml:space="preserve"> </w:t>
      </w:r>
    </w:p>
    <w:p w14:paraId="0CA286A1" w14:textId="376E0854" w:rsidR="00A910DE" w:rsidRDefault="00882460" w:rsidP="00A910DE">
      <w:pPr>
        <w:pStyle w:val="TOC1"/>
        <w:rPr>
          <w:rFonts w:cs="Arial"/>
          <w:szCs w:val="20"/>
        </w:rPr>
      </w:pPr>
      <w:r>
        <w:rPr>
          <w:rFonts w:cs="Arial"/>
          <w:szCs w:val="20"/>
        </w:rPr>
        <w:t xml:space="preserve">Observation </w:t>
      </w:r>
      <w:r w:rsidR="00E60B57">
        <w:rPr>
          <w:rFonts w:cs="Arial"/>
          <w:szCs w:val="20"/>
        </w:rPr>
        <w:t>1</w:t>
      </w:r>
      <w:r w:rsidR="00A910DE" w:rsidRPr="00F00F76">
        <w:rPr>
          <w:rFonts w:eastAsia="SimSun" w:cs="Arial"/>
          <w:szCs w:val="20"/>
        </w:rPr>
        <w:tab/>
        <w:t xml:space="preserve">In LTE </w:t>
      </w:r>
      <w:r w:rsidR="00A910DE" w:rsidRPr="00083D60">
        <w:rPr>
          <w:rFonts w:cs="Arial"/>
          <w:szCs w:val="20"/>
        </w:rPr>
        <w:t xml:space="preserve">a single cell quality value per cell is </w:t>
      </w:r>
      <w:r w:rsidR="0024039D">
        <w:rPr>
          <w:rFonts w:cs="Arial"/>
          <w:szCs w:val="20"/>
        </w:rPr>
        <w:t>computed</w:t>
      </w:r>
      <w:r w:rsidR="0024039D" w:rsidRPr="00083D60">
        <w:rPr>
          <w:rFonts w:cs="Arial"/>
          <w:szCs w:val="20"/>
        </w:rPr>
        <w:t xml:space="preserve"> </w:t>
      </w:r>
      <w:r w:rsidR="0024039D">
        <w:rPr>
          <w:rFonts w:cs="Arial"/>
          <w:szCs w:val="20"/>
        </w:rPr>
        <w:t>in the</w:t>
      </w:r>
      <w:r w:rsidR="0024039D" w:rsidRPr="00083D60">
        <w:rPr>
          <w:rFonts w:cs="Arial"/>
          <w:szCs w:val="20"/>
        </w:rPr>
        <w:t xml:space="preserve"> </w:t>
      </w:r>
      <w:r w:rsidR="00A910DE" w:rsidRPr="00083D60">
        <w:rPr>
          <w:rFonts w:cs="Arial"/>
          <w:szCs w:val="20"/>
        </w:rPr>
        <w:t>physical layer</w:t>
      </w:r>
      <w:r w:rsidR="00E368D3">
        <w:rPr>
          <w:rFonts w:cs="Arial"/>
          <w:szCs w:val="20"/>
        </w:rPr>
        <w:t>.</w:t>
      </w:r>
    </w:p>
    <w:p w14:paraId="6070D4E0" w14:textId="77777777" w:rsidR="00A910DE" w:rsidRPr="00A910DE" w:rsidRDefault="00A910DE" w:rsidP="00700E2F">
      <w:pPr>
        <w:pStyle w:val="BodyText"/>
        <w:rPr>
          <w:lang w:val="en-US"/>
        </w:rPr>
      </w:pPr>
    </w:p>
    <w:p w14:paraId="149C5E5D" w14:textId="5D4DE0D8" w:rsidR="008250C7" w:rsidRPr="00F00F76" w:rsidRDefault="00A910DE" w:rsidP="00520CBC">
      <w:pPr>
        <w:pStyle w:val="BodyText"/>
      </w:pPr>
      <w:r>
        <w:t>I</w:t>
      </w:r>
      <w:r w:rsidR="00691C23">
        <w:t>n NR</w:t>
      </w:r>
      <w:r w:rsidR="00F54135">
        <w:t xml:space="preserve"> it has been agreed that both single-</w:t>
      </w:r>
      <w:r w:rsidR="00691C23">
        <w:t>beam and multi-beam scenarios should be supported for</w:t>
      </w:r>
      <w:r w:rsidR="00F54135">
        <w:t xml:space="preserve"> cell detection and</w:t>
      </w:r>
      <w:r w:rsidR="00691C23">
        <w:t xml:space="preserve"> RRM measurements. </w:t>
      </w:r>
      <w:r w:rsidR="00F54135">
        <w:t>Specifically</w:t>
      </w:r>
      <w:r w:rsidR="00691C23">
        <w:t xml:space="preserve">, an NR </w:t>
      </w:r>
      <w:r w:rsidR="00700E2F">
        <w:t xml:space="preserve">UE </w:t>
      </w:r>
      <w:r w:rsidR="00F54135">
        <w:t xml:space="preserve">may </w:t>
      </w:r>
      <w:r w:rsidR="00700E2F">
        <w:t xml:space="preserve">have an additional </w:t>
      </w:r>
      <w:r w:rsidR="00691C23">
        <w:t xml:space="preserve">measurement </w:t>
      </w:r>
      <w:r w:rsidR="00700E2F">
        <w:t xml:space="preserve">dimension since </w:t>
      </w:r>
      <w:r w:rsidR="00F54135">
        <w:t xml:space="preserve">different </w:t>
      </w:r>
      <w:r w:rsidR="00700E2F">
        <w:t>SS Block</w:t>
      </w:r>
      <w:r>
        <w:t xml:space="preserve"> transmissions </w:t>
      </w:r>
      <w:r w:rsidR="00700E2F">
        <w:t xml:space="preserve">can be </w:t>
      </w:r>
      <w:r w:rsidR="00F54135">
        <w:t xml:space="preserve">detected </w:t>
      </w:r>
      <w:r>
        <w:t xml:space="preserve">from </w:t>
      </w:r>
      <w:r w:rsidR="00700E2F">
        <w:t>multiple beams</w:t>
      </w:r>
      <w:r w:rsidR="00691C23">
        <w:t xml:space="preserve"> </w:t>
      </w:r>
      <w:r>
        <w:t xml:space="preserve">per cell during one </w:t>
      </w:r>
      <w:r w:rsidR="00F54135">
        <w:t xml:space="preserve">measurement </w:t>
      </w:r>
      <w:r w:rsidR="00B56E64">
        <w:t>snapshot</w:t>
      </w:r>
      <w:r w:rsidR="00700E2F">
        <w:t>.</w:t>
      </w:r>
      <w:r w:rsidR="007E5874">
        <w:t xml:space="preserve"> Based on these detected beams, the UE needs to derive the cell quality measurements in the physical layer itself as no higher layer configuration is done in general for the IDLE UE measurements.</w:t>
      </w:r>
      <w:r w:rsidR="007E5874" w:rsidDel="007E5874">
        <w:t xml:space="preserve"> </w:t>
      </w:r>
    </w:p>
    <w:p w14:paraId="5505E96E" w14:textId="7EB3DEA7" w:rsidR="00882460" w:rsidRPr="00DB0A9F" w:rsidRDefault="00882460" w:rsidP="00882460">
      <w:pPr>
        <w:pStyle w:val="TOC1"/>
        <w:rPr>
          <w:rFonts w:ascii="Calibri" w:eastAsia="SimSun" w:hAnsi="Calibri"/>
          <w:b w:val="0"/>
          <w:sz w:val="22"/>
        </w:rPr>
      </w:pPr>
      <w:r>
        <w:t>Proposal 1</w:t>
      </w:r>
      <w:r w:rsidRPr="00DB0A9F">
        <w:rPr>
          <w:rFonts w:ascii="Calibri" w:eastAsia="SimSun" w:hAnsi="Calibri"/>
          <w:b w:val="0"/>
          <w:sz w:val="22"/>
        </w:rPr>
        <w:tab/>
      </w:r>
      <w:r w:rsidRPr="00F00F76">
        <w:rPr>
          <w:rFonts w:eastAsia="SimSun" w:cs="Arial"/>
          <w:szCs w:val="20"/>
        </w:rPr>
        <w:t xml:space="preserve">Similar to LTE, an NR UE should also </w:t>
      </w:r>
      <w:r>
        <w:rPr>
          <w:rFonts w:eastAsia="SimSun" w:cs="Arial"/>
          <w:szCs w:val="20"/>
        </w:rPr>
        <w:t>derive ‘cell quality‘ measurements at the physical layer</w:t>
      </w:r>
      <w:r>
        <w:t>.</w:t>
      </w:r>
    </w:p>
    <w:p w14:paraId="317699C5" w14:textId="77777777" w:rsidR="00C700C3" w:rsidRDefault="00C700C3" w:rsidP="00700E2F">
      <w:pPr>
        <w:pStyle w:val="BodyText"/>
      </w:pPr>
    </w:p>
    <w:p w14:paraId="3570812C" w14:textId="273FAAE6" w:rsidR="00700E2F" w:rsidRDefault="00D36C41" w:rsidP="00D36C41">
      <w:pPr>
        <w:pStyle w:val="BodyText"/>
      </w:pPr>
      <w:r>
        <w:t xml:space="preserve">An NR UE can detect one or multiple beams per cell per sample where </w:t>
      </w:r>
      <w:r w:rsidR="00700E2F">
        <w:t xml:space="preserve">these beams are distinguishable by some identifier </w:t>
      </w:r>
      <w:r>
        <w:t xml:space="preserve">for different </w:t>
      </w:r>
      <w:r w:rsidR="00700E2F">
        <w:t>SS Block</w:t>
      </w:r>
      <w:r>
        <w:t>s</w:t>
      </w:r>
      <w:r w:rsidR="00700E2F">
        <w:t xml:space="preserve"> within an SS Burst Set. In the following example</w:t>
      </w:r>
      <w:r w:rsidR="008555BF">
        <w:t xml:space="preserve"> in Figure 3</w:t>
      </w:r>
      <w:r w:rsidR="00700E2F">
        <w:t>, the UE detects sample</w:t>
      </w:r>
      <w:r>
        <w:t xml:space="preserve">s of </w:t>
      </w:r>
      <w:r w:rsidR="00700E2F">
        <w:t xml:space="preserve">beams #4, #6, #9, #10 and #12 </w:t>
      </w:r>
      <w:r>
        <w:t xml:space="preserve">of a cell </w:t>
      </w:r>
      <w:r w:rsidR="00700E2F">
        <w:t xml:space="preserve">where the </w:t>
      </w:r>
      <w:r>
        <w:t>SS block</w:t>
      </w:r>
      <w:r w:rsidR="00700E2F">
        <w:t xml:space="preserve"> detectability depends on the received SINR of each beam. As a second step UE could perform an initial coherent and non-coherent average for each detectable beam in each SS </w:t>
      </w:r>
      <w:r w:rsidR="008555BF">
        <w:t>Burst Set</w:t>
      </w:r>
      <w:r w:rsidR="00700E2F">
        <w:t>. After that there will be one RSRP value per beam and these beam</w:t>
      </w:r>
      <w:r w:rsidR="008555BF">
        <w:t>-level</w:t>
      </w:r>
      <w:r w:rsidR="00700E2F">
        <w:t xml:space="preserve"> RSRP values </w:t>
      </w:r>
      <w:r w:rsidR="008555BF">
        <w:t xml:space="preserve">can </w:t>
      </w:r>
      <w:r w:rsidR="00700E2F">
        <w:t>be ranked</w:t>
      </w:r>
      <w:r w:rsidR="008555BF">
        <w:t>/sorted per each measurement snapshot from each cell, e.g., in descending order of RSRP values</w:t>
      </w:r>
      <w:r w:rsidR="00700E2F">
        <w:t xml:space="preserve">. Taking our </w:t>
      </w:r>
      <w:r w:rsidR="008555BF">
        <w:t xml:space="preserve">specific </w:t>
      </w:r>
      <w:r w:rsidR="00700E2F">
        <w:t xml:space="preserve">example into account, </w:t>
      </w:r>
      <w:r w:rsidR="008555BF">
        <w:t xml:space="preserve">the UE would rank beams as follows: </w:t>
      </w:r>
      <w:r w:rsidR="00700E2F">
        <w:t>RSRP#4, RSRP#6, RSRP#9, RSRP#10 and RSRP#12.</w:t>
      </w:r>
    </w:p>
    <w:p w14:paraId="381839C5" w14:textId="01029B68" w:rsidR="00700E2F" w:rsidRDefault="00700E2F" w:rsidP="00E368D3">
      <w:pPr>
        <w:pStyle w:val="BodyText"/>
        <w:jc w:val="center"/>
      </w:pPr>
      <w:r>
        <w:rPr>
          <w:noProof/>
          <w:lang w:val="en-US" w:eastAsia="en-US"/>
        </w:rPr>
        <w:lastRenderedPageBreak/>
        <w:drawing>
          <wp:inline distT="0" distB="0" distL="0" distR="0" wp14:anchorId="296094BF" wp14:editId="777561E9">
            <wp:extent cx="5146158" cy="203912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53114" cy="2041877"/>
                    </a:xfrm>
                    <a:prstGeom prst="rect">
                      <a:avLst/>
                    </a:prstGeom>
                    <a:noFill/>
                  </pic:spPr>
                </pic:pic>
              </a:graphicData>
            </a:graphic>
          </wp:inline>
        </w:drawing>
      </w:r>
    </w:p>
    <w:p w14:paraId="5C10A7FE" w14:textId="23CBF928" w:rsidR="008555BF" w:rsidRDefault="008555BF" w:rsidP="00E368D3">
      <w:pPr>
        <w:pStyle w:val="TH"/>
      </w:pPr>
      <w:r w:rsidRPr="005132EF">
        <w:t xml:space="preserve">Figure </w:t>
      </w:r>
      <w:r>
        <w:t>3: An example of UE measurements on an SS Burst Set</w:t>
      </w:r>
    </w:p>
    <w:p w14:paraId="45A01B71" w14:textId="46BCE8F8" w:rsidR="00882460" w:rsidRPr="00882460" w:rsidRDefault="00445CF9" w:rsidP="00E368D3">
      <w:pPr>
        <w:pStyle w:val="BodyText"/>
      </w:pPr>
      <w:r>
        <w:t>As can be inferred from the above example, d</w:t>
      </w:r>
      <w:r w:rsidR="00700E2F">
        <w:t xml:space="preserve">ifferent UEs may have </w:t>
      </w:r>
      <w:r>
        <w:t>different signal detection capabilities</w:t>
      </w:r>
      <w:r w:rsidR="00B975CC">
        <w:t>.</w:t>
      </w:r>
      <w:r w:rsidR="00882460">
        <w:t xml:space="preserve"> </w:t>
      </w:r>
      <w:r w:rsidR="00B975CC">
        <w:t>A</w:t>
      </w:r>
      <w:r w:rsidR="00882460">
        <w:t xml:space="preserve">n RSRP threshold </w:t>
      </w:r>
      <w:r w:rsidR="00B975CC">
        <w:t xml:space="preserve">that is typically higher than the detection threshold </w:t>
      </w:r>
      <w:r w:rsidR="00882460">
        <w:t xml:space="preserve">should be configured by the network so that only the relevant beams out of all detectable beams are considered in the cell quality derivation function. </w:t>
      </w:r>
      <w:r w:rsidR="00700E2F">
        <w:t>Taking our example into consideration, one could say only RSRP#4, RSRP#6, RSRP#9 are above the threshold so that only beams #4, #6 and #9 are relevant to derive the cell quality.</w:t>
      </w:r>
      <w:r w:rsidR="00882460">
        <w:t xml:space="preserve"> We propose the following:</w:t>
      </w:r>
    </w:p>
    <w:p w14:paraId="542D26A1" w14:textId="021BDA47" w:rsidR="00882460" w:rsidRDefault="00882460" w:rsidP="00882460">
      <w:pPr>
        <w:pStyle w:val="TOC1"/>
      </w:pPr>
      <w:r>
        <w:t>Proposal 2</w:t>
      </w:r>
      <w:r w:rsidRPr="00DB0A9F">
        <w:rPr>
          <w:rFonts w:ascii="Calibri" w:eastAsia="SimSun" w:hAnsi="Calibri"/>
          <w:b w:val="0"/>
          <w:sz w:val="22"/>
        </w:rPr>
        <w:tab/>
      </w:r>
      <w:r w:rsidRPr="00F35657">
        <w:t>Only relevant beams (i.e. above a defined threshold) should be considered</w:t>
      </w:r>
      <w:r>
        <w:t xml:space="preserve"> for cell quality derivation. It is FFS whether the threshold will be a configuration parameter or something defined in RAN4.</w:t>
      </w:r>
    </w:p>
    <w:p w14:paraId="01918B12" w14:textId="77777777" w:rsidR="00BC735C" w:rsidRDefault="00BC735C" w:rsidP="00882460">
      <w:pPr>
        <w:pStyle w:val="TOC1"/>
      </w:pPr>
    </w:p>
    <w:p w14:paraId="0E689384" w14:textId="5373C79E" w:rsidR="00BC735C" w:rsidRDefault="00C65B6C" w:rsidP="00BC735C">
      <w:pPr>
        <w:pStyle w:val="Proposal"/>
        <w:keepNext/>
        <w:numPr>
          <w:ilvl w:val="0"/>
          <w:numId w:val="0"/>
        </w:numPr>
        <w:jc w:val="left"/>
        <w:rPr>
          <w:b w:val="0"/>
        </w:rPr>
      </w:pPr>
      <w:r w:rsidRPr="00714623">
        <w:rPr>
          <w:b w:val="0"/>
        </w:rPr>
        <w:t xml:space="preserve">After </w:t>
      </w:r>
      <w:r w:rsidR="00F13523" w:rsidRPr="00714623">
        <w:rPr>
          <w:b w:val="0"/>
        </w:rPr>
        <w:t xml:space="preserve">an NR </w:t>
      </w:r>
      <w:r w:rsidRPr="00714623">
        <w:rPr>
          <w:b w:val="0"/>
        </w:rPr>
        <w:t xml:space="preserve">UE </w:t>
      </w:r>
      <w:r w:rsidRPr="000611CA">
        <w:rPr>
          <w:b w:val="0"/>
        </w:rPr>
        <w:t>performs cell detection and takes beam-level measurements using the identified SS blocks</w:t>
      </w:r>
      <w:r w:rsidR="007E5874">
        <w:rPr>
          <w:b w:val="0"/>
        </w:rPr>
        <w:t xml:space="preserve"> </w:t>
      </w:r>
      <w:r w:rsidR="00651A85">
        <w:rPr>
          <w:b w:val="0"/>
        </w:rPr>
        <w:t xml:space="preserve">per </w:t>
      </w:r>
      <w:r w:rsidRPr="000611CA">
        <w:rPr>
          <w:b w:val="0"/>
        </w:rPr>
        <w:t xml:space="preserve">snapshot (e.g., a measurement window), </w:t>
      </w:r>
      <w:r w:rsidR="00F13523" w:rsidRPr="000611CA">
        <w:rPr>
          <w:b w:val="0"/>
        </w:rPr>
        <w:t>it</w:t>
      </w:r>
      <w:r w:rsidRPr="000611CA">
        <w:rPr>
          <w:b w:val="0"/>
        </w:rPr>
        <w:t xml:space="preserve"> </w:t>
      </w:r>
      <w:r w:rsidR="0037364F" w:rsidRPr="000611CA">
        <w:rPr>
          <w:b w:val="0"/>
        </w:rPr>
        <w:t xml:space="preserve">may be </w:t>
      </w:r>
      <w:r w:rsidR="00F13523" w:rsidRPr="000611CA">
        <w:rPr>
          <w:b w:val="0"/>
        </w:rPr>
        <w:t>necessary</w:t>
      </w:r>
      <w:r w:rsidRPr="005E4201">
        <w:rPr>
          <w:b w:val="0"/>
        </w:rPr>
        <w:t xml:space="preserve"> to perform both filtering </w:t>
      </w:r>
      <w:r w:rsidR="0037364F" w:rsidRPr="005E4201">
        <w:rPr>
          <w:b w:val="0"/>
        </w:rPr>
        <w:t>and cell-level quality derivation</w:t>
      </w:r>
      <w:r w:rsidR="00651A85">
        <w:rPr>
          <w:b w:val="0"/>
        </w:rPr>
        <w:t xml:space="preserve"> and either can be performed </w:t>
      </w:r>
      <w:r w:rsidR="0023427B" w:rsidRPr="000611CA">
        <w:rPr>
          <w:b w:val="0"/>
        </w:rPr>
        <w:t xml:space="preserve">before </w:t>
      </w:r>
      <w:r w:rsidR="00651A85">
        <w:rPr>
          <w:b w:val="0"/>
        </w:rPr>
        <w:t>the other</w:t>
      </w:r>
      <w:r w:rsidR="0023427B" w:rsidRPr="000611CA">
        <w:rPr>
          <w:b w:val="0"/>
        </w:rPr>
        <w:t>,</w:t>
      </w:r>
      <w:r w:rsidR="0037364F" w:rsidRPr="000611CA">
        <w:rPr>
          <w:b w:val="0"/>
        </w:rPr>
        <w:t xml:space="preserve"> as shown in Figure 2.</w:t>
      </w:r>
      <w:r w:rsidR="002337FB" w:rsidRPr="000611CA" w:rsidDel="001B4A61">
        <w:rPr>
          <w:b w:val="0"/>
        </w:rPr>
        <w:t xml:space="preserve"> </w:t>
      </w:r>
      <w:r w:rsidR="002D17C7" w:rsidRPr="00714623">
        <w:rPr>
          <w:b w:val="0"/>
        </w:rPr>
        <w:t xml:space="preserve">Both of these </w:t>
      </w:r>
      <w:r w:rsidR="00651A85">
        <w:rPr>
          <w:b w:val="0"/>
        </w:rPr>
        <w:t xml:space="preserve">two illustrated </w:t>
      </w:r>
      <w:r w:rsidR="002D17C7" w:rsidRPr="00714623">
        <w:rPr>
          <w:b w:val="0"/>
        </w:rPr>
        <w:t xml:space="preserve">approaches </w:t>
      </w:r>
      <w:r w:rsidR="00651A85">
        <w:rPr>
          <w:b w:val="0"/>
        </w:rPr>
        <w:t xml:space="preserve">can </w:t>
      </w:r>
      <w:r w:rsidR="002D17C7" w:rsidRPr="00714623">
        <w:rPr>
          <w:b w:val="0"/>
        </w:rPr>
        <w:t>report a single cell-level value per each identified cell</w:t>
      </w:r>
    </w:p>
    <w:p w14:paraId="20529DF6" w14:textId="32F59E07" w:rsidR="00A556C2" w:rsidRPr="006D62E1" w:rsidRDefault="007E5874" w:rsidP="00BC735C">
      <w:pPr>
        <w:pStyle w:val="Proposal"/>
        <w:keepNext/>
        <w:numPr>
          <w:ilvl w:val="0"/>
          <w:numId w:val="0"/>
        </w:numPr>
        <w:jc w:val="center"/>
        <w:rPr>
          <w:lang w:val="en-US"/>
        </w:rPr>
      </w:pPr>
      <w:r>
        <w:rPr>
          <w:noProof/>
          <w:lang w:val="en-US" w:eastAsia="en-US"/>
        </w:rPr>
        <mc:AlternateContent>
          <mc:Choice Requires="wps">
            <w:drawing>
              <wp:anchor distT="0" distB="0" distL="114300" distR="114300" simplePos="0" relativeHeight="251661312" behindDoc="0" locked="0" layoutInCell="1" allowOverlap="1" wp14:anchorId="13BC356B" wp14:editId="1AEF0D86">
                <wp:simplePos x="0" y="0"/>
                <wp:positionH relativeFrom="column">
                  <wp:posOffset>4985266</wp:posOffset>
                </wp:positionH>
                <wp:positionV relativeFrom="paragraph">
                  <wp:posOffset>293873</wp:posOffset>
                </wp:positionV>
                <wp:extent cx="690113" cy="698740"/>
                <wp:effectExtent l="0" t="0" r="15240" b="25400"/>
                <wp:wrapNone/>
                <wp:docPr id="4" name="Rectangle 4"/>
                <wp:cNvGraphicFramePr/>
                <a:graphic xmlns:a="http://schemas.openxmlformats.org/drawingml/2006/main">
                  <a:graphicData uri="http://schemas.microsoft.com/office/word/2010/wordprocessingShape">
                    <wps:wsp>
                      <wps:cNvSpPr/>
                      <wps:spPr>
                        <a:xfrm>
                          <a:off x="0" y="0"/>
                          <a:ext cx="690113" cy="69874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47A4ABB" id="Rectangle 4" o:spid="_x0000_s1026" style="position:absolute;margin-left:392.55pt;margin-top:23.15pt;width:54.35pt;height:5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" fillcolor="white [3212]" strokecolor="white [3212]" strokeweight="1pt"/>
            </w:pict>
          </mc:Fallback>
        </mc:AlternateContent>
      </w:r>
      <w:r>
        <w:rPr>
          <w:noProof/>
          <w:lang w:val="en-US" w:eastAsia="en-US"/>
        </w:rPr>
        <mc:AlternateContent>
          <mc:Choice Requires="wps">
            <w:drawing>
              <wp:anchor distT="0" distB="0" distL="114300" distR="114300" simplePos="0" relativeHeight="251659264" behindDoc="0" locked="0" layoutInCell="1" allowOverlap="1" wp14:anchorId="48E32105" wp14:editId="07048D5B">
                <wp:simplePos x="0" y="0"/>
                <wp:positionH relativeFrom="column">
                  <wp:posOffset>2229545</wp:posOffset>
                </wp:positionH>
                <wp:positionV relativeFrom="paragraph">
                  <wp:posOffset>366239</wp:posOffset>
                </wp:positionV>
                <wp:extent cx="690113" cy="698740"/>
                <wp:effectExtent l="0" t="0" r="15240" b="25400"/>
                <wp:wrapNone/>
                <wp:docPr id="3" name="Rectangle 3"/>
                <wp:cNvGraphicFramePr/>
                <a:graphic xmlns:a="http://schemas.openxmlformats.org/drawingml/2006/main">
                  <a:graphicData uri="http://schemas.microsoft.com/office/word/2010/wordprocessingShape">
                    <wps:wsp>
                      <wps:cNvSpPr/>
                      <wps:spPr>
                        <a:xfrm>
                          <a:off x="0" y="0"/>
                          <a:ext cx="690113" cy="69874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76D0327" id="Rectangle 3" o:spid="_x0000_s1026" style="position:absolute;margin-left:175.55pt;margin-top:28.85pt;width:54.35pt;height:5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" fillcolor="white [3212]" strokecolor="white [3212]" strokeweight="1pt"/>
            </w:pict>
          </mc:Fallback>
        </mc:AlternateContent>
      </w:r>
      <w:r w:rsidR="00A556C2" w:rsidRPr="006D62E1">
        <w:rPr>
          <w:noProof/>
          <w:lang w:val="en-US" w:eastAsia="en-US"/>
        </w:rPr>
        <w:drawing>
          <wp:inline distT="0" distB="0" distL="0" distR="0" wp14:anchorId="5A999687" wp14:editId="001BF2E5">
            <wp:extent cx="5242164" cy="1306286"/>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umuugu\Desktop\simulation_slides\__new\PingPongAll_2.png"/>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5282530" cy="1316345"/>
                    </a:xfrm>
                    <a:prstGeom prst="rect">
                      <a:avLst/>
                    </a:prstGeom>
                    <a:noFill/>
                    <a:ln>
                      <a:noFill/>
                    </a:ln>
                  </pic:spPr>
                </pic:pic>
              </a:graphicData>
            </a:graphic>
          </wp:inline>
        </w:drawing>
      </w:r>
    </w:p>
    <w:p w14:paraId="1C82A250" w14:textId="53E32ECA" w:rsidR="00A556C2" w:rsidRPr="006D62E1" w:rsidRDefault="00A556C2" w:rsidP="00A556C2">
      <w:pPr>
        <w:pStyle w:val="Caption"/>
        <w:rPr>
          <w:lang w:val="en-US"/>
        </w:rPr>
      </w:pPr>
      <w:r w:rsidRPr="006D62E1">
        <w:rPr>
          <w:lang w:val="en-US"/>
        </w:rPr>
        <w:t xml:space="preserve">Figure </w:t>
      </w:r>
      <w:r w:rsidR="00714623">
        <w:rPr>
          <w:lang w:val="en-US"/>
        </w:rPr>
        <w:t>4</w:t>
      </w:r>
      <w:r w:rsidRPr="006D62E1">
        <w:rPr>
          <w:lang w:val="en-US"/>
        </w:rPr>
        <w:t xml:space="preserve"> Cell quality derivation </w:t>
      </w:r>
      <w:r w:rsidR="00585629">
        <w:rPr>
          <w:lang w:val="en-US"/>
        </w:rPr>
        <w:t xml:space="preserve">can be performed at the physical layer </w:t>
      </w:r>
      <w:r w:rsidR="00D25298">
        <w:rPr>
          <w:lang w:val="en-US"/>
        </w:rPr>
        <w:t>a) after or b) before</w:t>
      </w:r>
      <w:r w:rsidRPr="006D62E1">
        <w:rPr>
          <w:lang w:val="en-US"/>
        </w:rPr>
        <w:t xml:space="preserve"> L1 filtering</w:t>
      </w:r>
    </w:p>
    <w:p w14:paraId="05250813" w14:textId="4DD7C81D" w:rsidR="003F6A8C" w:rsidRDefault="00714623" w:rsidP="003F6A8C">
      <w:r>
        <w:t xml:space="preserve">One </w:t>
      </w:r>
      <w:r w:rsidR="008C28E6">
        <w:t xml:space="preserve">of the alternative </w:t>
      </w:r>
      <w:r>
        <w:t>option</w:t>
      </w:r>
      <w:r w:rsidR="008C28E6">
        <w:t>s</w:t>
      </w:r>
      <w:r>
        <w:t xml:space="preserve"> is that UE </w:t>
      </w:r>
      <w:r w:rsidR="003F6A8C">
        <w:t xml:space="preserve">first performs L1 filtering on multiple measurement snapshots of each SS block and then </w:t>
      </w:r>
      <w:r w:rsidR="00963230">
        <w:t xml:space="preserve">derives </w:t>
      </w:r>
      <w:r w:rsidR="003F6A8C">
        <w:t>cell-level quality values (Figure2</w:t>
      </w:r>
      <w:r w:rsidR="001E1A50">
        <w:t>a</w:t>
      </w:r>
      <w:r w:rsidR="003F6A8C">
        <w:t xml:space="preserve">). The UE complexity requirements may be </w:t>
      </w:r>
      <w:r w:rsidR="00425D46">
        <w:t xml:space="preserve">relatively </w:t>
      </w:r>
      <w:r w:rsidR="003F6A8C">
        <w:t>higher</w:t>
      </w:r>
      <w:r w:rsidR="00425D46">
        <w:t xml:space="preserve"> since all detected SS blocks above a configured threshold should be processed and stored separately before cell quality is derived per each snapshot. Also, the detected SS blocks of a neighbour node are likely to change every time UE takes a measurement due to mobility and channel variation effects. This would render even higher complexity requirements as more SS blocks are detected </w:t>
      </w:r>
      <w:r w:rsidR="00390584">
        <w:t xml:space="preserve">and therefore more </w:t>
      </w:r>
      <w:r w:rsidR="005E4201">
        <w:t>‘</w:t>
      </w:r>
      <w:r w:rsidR="00390584">
        <w:t>beam level</w:t>
      </w:r>
      <w:r w:rsidR="005E4201">
        <w:t>’</w:t>
      </w:r>
      <w:r w:rsidR="00390584">
        <w:t xml:space="preserve"> </w:t>
      </w:r>
      <w:r w:rsidR="005E4201">
        <w:t>SS-block-</w:t>
      </w:r>
      <w:r w:rsidR="00390584">
        <w:t>RSRP values should be filtered.</w:t>
      </w:r>
      <w:r w:rsidR="00425D46">
        <w:t xml:space="preserve"> </w:t>
      </w:r>
      <w:r w:rsidR="005E4201">
        <w:t>Clearly the UE complexity cannot be reduced by configuring a small ‘N’ value with this option since the selection of ‘N best beams’ is related to ce</w:t>
      </w:r>
      <w:r w:rsidR="00907249">
        <w:t xml:space="preserve">ll quality derivation function. Also configuring a high threshold value prior to L1 filtering cannot prevent the likelihood that different SS blocks will be captured at each measurement snapshot, hence still more beam-level L1 filtering processes will be required over time. </w:t>
      </w:r>
      <w:r w:rsidR="00390584">
        <w:t>We have the following observation:</w:t>
      </w:r>
    </w:p>
    <w:p w14:paraId="21AB31A6" w14:textId="7F1B1145" w:rsidR="00D05DEF" w:rsidRDefault="00D05DEF" w:rsidP="00D05DEF">
      <w:pPr>
        <w:pStyle w:val="TOC1"/>
      </w:pPr>
      <w:r>
        <w:t xml:space="preserve">Observation </w:t>
      </w:r>
      <w:r w:rsidR="00E60B57">
        <w:t>2</w:t>
      </w:r>
      <w:r w:rsidRPr="00DB0A9F">
        <w:rPr>
          <w:rFonts w:ascii="Calibri" w:eastAsia="SimSun" w:hAnsi="Calibri"/>
          <w:b w:val="0"/>
          <w:sz w:val="22"/>
        </w:rPr>
        <w:tab/>
      </w:r>
      <w:r>
        <w:t xml:space="preserve">Performing filtering per beam </w:t>
      </w:r>
      <w:r w:rsidR="008250C7">
        <w:t xml:space="preserve">level measurement values </w:t>
      </w:r>
      <w:r>
        <w:t xml:space="preserve">before defining a cell value might be complex to the UE since at every sample a different number of different beams </w:t>
      </w:r>
      <w:r w:rsidR="00BD4FCC">
        <w:t xml:space="preserve">can be detected, </w:t>
      </w:r>
      <w:r>
        <w:t>i.e.</w:t>
      </w:r>
      <w:r w:rsidR="00BD4FCC">
        <w:t>,</w:t>
      </w:r>
      <w:r>
        <w:t xml:space="preserve"> UE would need to maintain multiple filter</w:t>
      </w:r>
      <w:r w:rsidR="00BD4FCC">
        <w:t>ing processes</w:t>
      </w:r>
      <w:r>
        <w:t>.</w:t>
      </w:r>
    </w:p>
    <w:p w14:paraId="2A914628" w14:textId="77777777" w:rsidR="00D05DEF" w:rsidRDefault="00D05DEF" w:rsidP="003F6A8C"/>
    <w:p w14:paraId="63EAB1C5" w14:textId="4AF2ECFF" w:rsidR="00A11F09" w:rsidRDefault="00700E2F" w:rsidP="00B4076B">
      <w:r>
        <w:lastRenderedPageBreak/>
        <w:t>The second</w:t>
      </w:r>
      <w:r w:rsidR="00AF7347">
        <w:t xml:space="preserve"> option is that UE </w:t>
      </w:r>
      <w:r w:rsidR="005E4201">
        <w:t xml:space="preserve">first </w:t>
      </w:r>
      <w:r w:rsidR="00AF7347">
        <w:t xml:space="preserve">performs cell quality derivation based on ‘N best beams’ </w:t>
      </w:r>
      <w:r w:rsidR="005E4201">
        <w:t xml:space="preserve">at </w:t>
      </w:r>
      <w:r w:rsidR="009574E7">
        <w:t xml:space="preserve">each </w:t>
      </w:r>
      <w:r w:rsidR="00AF7347">
        <w:t xml:space="preserve">measurement snapshot and L1 filtering is performed </w:t>
      </w:r>
      <w:r w:rsidR="005E4201">
        <w:t xml:space="preserve">based </w:t>
      </w:r>
      <w:r w:rsidR="00AF7347">
        <w:t>on the calculated ‘cell quality’ values (Figure2</w:t>
      </w:r>
      <w:r w:rsidR="001E1A50">
        <w:t>b</w:t>
      </w:r>
      <w:r w:rsidR="00AF7347">
        <w:t xml:space="preserve">). </w:t>
      </w:r>
      <w:r w:rsidR="005E4201">
        <w:t xml:space="preserve">This option is computationally more efficient since UE does not need to store ‘beam level’ SS-block-RSRP measurement values </w:t>
      </w:r>
      <w:r w:rsidR="0076720B">
        <w:t xml:space="preserve">for </w:t>
      </w:r>
      <w:r w:rsidR="005E4201">
        <w:t>all detected beams.</w:t>
      </w:r>
      <w:r w:rsidR="00EF230D">
        <w:t xml:space="preserve"> UE is allowed to use the parameter N per sample to select the N best beams (out of the relevant ones) and perform a L1 non-coherent combination of beam-level RSRP results. Based on that the UE can derive a cell-level RSRP per sample and provide as input to the L1 filtering. Notice that after the cell quality derivation the UE measurement model works as in LTE. Cell quality derivation can be considered an additional step necessary for multi-beam deployments and left to UE implementation. In this option the UE also may not be mandated to use all ‘N beams’. Using all ‘N best beams’ can be desirable in scenarios wher</w:t>
      </w:r>
      <w:r w:rsidR="00560663">
        <w:t xml:space="preserve">e multiple beams are, to </w:t>
      </w:r>
      <w:r w:rsidR="00EF230D">
        <w:t>some extent</w:t>
      </w:r>
      <w:r w:rsidR="00560663">
        <w:t>,</w:t>
      </w:r>
      <w:r w:rsidR="00EF230D">
        <w:t xml:space="preserve"> not </w:t>
      </w:r>
      <w:r w:rsidR="00560663">
        <w:t xml:space="preserve">too </w:t>
      </w:r>
      <w:r w:rsidR="00EF230D">
        <w:t>far apart in terms of RSRP e.g. if the UE is in the border to multiple beams. This may indicate that in subsequent periods that the UE is not sampling the UE may likely be served by the other ‘N-1 best beams’. On other hand, in the cases where the UE detects a quite strong component (e.g. in the case of a line of sight), a combination also using the N-1 beams might just lead to an unnecessary underestimation of the cell quality. Also this option minimizes the standardization impact since the same specification is defined for single-beam and multi-beam scenarios.</w:t>
      </w:r>
      <w:r w:rsidR="008D5F13">
        <w:t xml:space="preserve"> We propose the following:</w:t>
      </w:r>
    </w:p>
    <w:p w14:paraId="5EB0F837" w14:textId="3C2CE9B1" w:rsidR="00B14FFE" w:rsidRDefault="00B14FFE" w:rsidP="00DF4C23">
      <w:pPr>
        <w:pStyle w:val="Proposal"/>
      </w:pPr>
      <w:bookmarkStart w:id="2" w:name="_Ref190406817"/>
      <w:bookmarkStart w:id="3" w:name="_Toc226862296"/>
      <w:bookmarkStart w:id="4" w:name="_Toc347823621"/>
      <w:bookmarkStart w:id="5" w:name="_Toc347824073"/>
      <w:bookmarkStart w:id="6" w:name="_Toc347824246"/>
      <w:r>
        <w:t>Cell-level quality derivation should be performed at the physical layer</w:t>
      </w:r>
      <w:r w:rsidR="00243E13">
        <w:t xml:space="preserve"> before L1 filtering</w:t>
      </w:r>
      <w:bookmarkEnd w:id="2"/>
      <w:bookmarkEnd w:id="3"/>
      <w:bookmarkEnd w:id="4"/>
      <w:bookmarkEnd w:id="5"/>
      <w:bookmarkEnd w:id="6"/>
      <w:r>
        <w:t>.</w:t>
      </w:r>
    </w:p>
    <w:p w14:paraId="220E08E3" w14:textId="77777777" w:rsidR="00BC735C" w:rsidRPr="00A04F49" w:rsidRDefault="00BC735C" w:rsidP="00BC735C">
      <w:pPr>
        <w:pStyle w:val="Proposal"/>
        <w:numPr>
          <w:ilvl w:val="0"/>
          <w:numId w:val="0"/>
        </w:numPr>
        <w:ind w:left="1304"/>
      </w:pPr>
    </w:p>
    <w:p w14:paraId="1F7795DC" w14:textId="6A5E6861" w:rsidR="007077C7" w:rsidRDefault="003E29B9" w:rsidP="00B4076B">
      <w:r>
        <w:t xml:space="preserve">It has been agreed that cell quality derivation can be performed from an SS block set based on ‘N best beams’. However, the definition and ‘best’ and how ‘N’ is used have not been clarified. </w:t>
      </w:r>
      <w:r w:rsidR="00F23E14">
        <w:t>One way to define ‘best’</w:t>
      </w:r>
      <w:r w:rsidR="00E573BC">
        <w:t xml:space="preserve"> here can be by ranking the detected beams based on the configured measurement quantity (e.g., RSRP or RSRQ). When the cell quality derivation is performed before L1 filtering, the ranking and selection of ‘N best beams’ out of all detected beams can be done based on the measurement samples at every snapshot. After ‘N’ beams are selected, the cell-level quality derivation can be performed in different ways. One option can be taking an average of the ‘N best’ SS-block-RSRP values. The averaging can be performed uniformly either in linear or logarithmic domain. </w:t>
      </w:r>
      <w:r w:rsidR="00560663">
        <w:t>A</w:t>
      </w:r>
      <w:r w:rsidR="00E573BC">
        <w:t xml:space="preserve">n alternative option could be to assign different weights for different SS-block-RSRP measurements, i.e., possibly based on the ranking among the selected ‘N best beams’. </w:t>
      </w:r>
      <w:r w:rsidR="00560663">
        <w:t xml:space="preserve">Also </w:t>
      </w:r>
      <w:r w:rsidR="00BD0AE7">
        <w:t xml:space="preserve">there are </w:t>
      </w:r>
      <w:r w:rsidR="00560663">
        <w:t xml:space="preserve">other </w:t>
      </w:r>
      <w:r w:rsidR="00BD0AE7">
        <w:t xml:space="preserve">potential cell quality derivation </w:t>
      </w:r>
      <w:r w:rsidR="00560663">
        <w:t xml:space="preserve">options that may leave out some of the beams out of all ‘N best beams’ during </w:t>
      </w:r>
      <w:r w:rsidR="00BD0AE7">
        <w:t xml:space="preserve">the </w:t>
      </w:r>
      <w:r w:rsidR="00560663">
        <w:t xml:space="preserve">cell quality derivation. For example, if one of the beams is much weaker than the rest of the ‘N-1 best beams’, cell quality derivation based on those ‘N-1 best beams’ may render more accurate measurements. </w:t>
      </w:r>
      <w:r w:rsidR="00BD0AE7">
        <w:t>These options also do not preclude the cases where one beam is much stronger than the rest of the ‘N-1’ best beams. On another note</w:t>
      </w:r>
      <w:r w:rsidR="007077C7">
        <w:t xml:space="preserve">, there may be scenarios where the network configures UE with ‘N’, even though UE may not be able to detect as many as ‘N’ beams. </w:t>
      </w:r>
      <w:r w:rsidR="00BD0AE7">
        <w:t xml:space="preserve">The cell-quality derivation function should be designed in a flexible way so that these mentioned scenarios do not cause inaccurate measurements. </w:t>
      </w:r>
    </w:p>
    <w:p w14:paraId="59700FB0" w14:textId="4C728804" w:rsidR="00560663" w:rsidRPr="00E368D3" w:rsidRDefault="007077C7" w:rsidP="00E368D3">
      <w:pPr>
        <w:ind w:left="1695" w:hanging="1695"/>
        <w:rPr>
          <w:b/>
        </w:rPr>
      </w:pPr>
      <w:r w:rsidRPr="00E368D3">
        <w:rPr>
          <w:b/>
        </w:rPr>
        <w:t xml:space="preserve">Observation </w:t>
      </w:r>
      <w:r w:rsidR="00E60B57">
        <w:rPr>
          <w:b/>
        </w:rPr>
        <w:t>3</w:t>
      </w:r>
      <w:r w:rsidRPr="00E368D3">
        <w:rPr>
          <w:rFonts w:ascii="Calibri" w:eastAsia="SimSun" w:hAnsi="Calibri"/>
          <w:b/>
          <w:sz w:val="22"/>
        </w:rPr>
        <w:tab/>
      </w:r>
      <w:r w:rsidR="00A3741D">
        <w:rPr>
          <w:b/>
        </w:rPr>
        <w:t>Even though networ</w:t>
      </w:r>
      <w:r>
        <w:rPr>
          <w:b/>
        </w:rPr>
        <w:t xml:space="preserve">k configures UE with ‘N best beams’, the cell quality derivation at the UE may </w:t>
      </w:r>
      <w:r w:rsidR="00BD0AE7">
        <w:rPr>
          <w:b/>
        </w:rPr>
        <w:t xml:space="preserve">have to </w:t>
      </w:r>
      <w:r>
        <w:rPr>
          <w:b/>
        </w:rPr>
        <w:t>take into account less than ‘N’ beams.</w:t>
      </w:r>
    </w:p>
    <w:p w14:paraId="09DADE2C" w14:textId="36F0DC1E" w:rsidR="00560663" w:rsidRPr="00A04F49" w:rsidRDefault="007077C7" w:rsidP="00560663">
      <w:pPr>
        <w:pStyle w:val="Proposal"/>
      </w:pPr>
      <w:r>
        <w:t>T</w:t>
      </w:r>
      <w:r w:rsidR="00560663">
        <w:t xml:space="preserve">he </w:t>
      </w:r>
      <w:r>
        <w:t xml:space="preserve">UE </w:t>
      </w:r>
      <w:r w:rsidR="00560663">
        <w:t xml:space="preserve">cell quality derivation </w:t>
      </w:r>
      <w:r>
        <w:t xml:space="preserve">based on ‘N best beams’ should not </w:t>
      </w:r>
      <w:r w:rsidR="00A3741D">
        <w:t xml:space="preserve">prohibit </w:t>
      </w:r>
      <w:r>
        <w:t xml:space="preserve">the cases where </w:t>
      </w:r>
      <w:r w:rsidR="00A3741D">
        <w:t xml:space="preserve">a subset </w:t>
      </w:r>
      <w:r>
        <w:t xml:space="preserve">of the </w:t>
      </w:r>
      <w:r w:rsidR="00843FC6">
        <w:t>beams out of ‘N</w:t>
      </w:r>
      <w:r w:rsidR="00A3741D">
        <w:t xml:space="preserve"> best beams</w:t>
      </w:r>
      <w:r w:rsidR="00843FC6">
        <w:t xml:space="preserve">’ </w:t>
      </w:r>
      <w:r w:rsidR="00A3741D">
        <w:t>can be excluded</w:t>
      </w:r>
      <w:r w:rsidR="00843FC6">
        <w:t xml:space="preserve"> from calculations.</w:t>
      </w:r>
    </w:p>
    <w:p w14:paraId="5216BA82" w14:textId="6CC50F2E" w:rsidR="00AF3EDF" w:rsidRPr="006D62E1" w:rsidRDefault="00AF3EDF" w:rsidP="00AF3EDF">
      <w:pPr>
        <w:pStyle w:val="Proposal"/>
        <w:numPr>
          <w:ilvl w:val="0"/>
          <w:numId w:val="0"/>
        </w:numPr>
        <w:rPr>
          <w:lang w:val="en-US"/>
        </w:rPr>
      </w:pPr>
    </w:p>
    <w:p w14:paraId="43EFE0E1" w14:textId="77777777" w:rsidR="007B2E00" w:rsidRPr="006D62E1" w:rsidRDefault="007B2E00" w:rsidP="007B2E00">
      <w:pPr>
        <w:pStyle w:val="Heading1"/>
        <w:rPr>
          <w:lang w:val="en-US"/>
        </w:rPr>
      </w:pPr>
      <w:bookmarkStart w:id="7" w:name="_Toc458461065"/>
      <w:bookmarkStart w:id="8" w:name="_Toc450773277"/>
      <w:bookmarkStart w:id="9" w:name="_Toc450773306"/>
      <w:bookmarkStart w:id="10" w:name="_Toc450773354"/>
      <w:bookmarkStart w:id="11" w:name="_Toc450773369"/>
      <w:bookmarkStart w:id="12" w:name="_Toc450774156"/>
      <w:bookmarkStart w:id="13" w:name="_Toc450814189"/>
      <w:bookmarkEnd w:id="7"/>
      <w:bookmarkEnd w:id="8"/>
      <w:bookmarkEnd w:id="9"/>
      <w:bookmarkEnd w:id="10"/>
      <w:bookmarkEnd w:id="11"/>
      <w:bookmarkEnd w:id="12"/>
      <w:bookmarkEnd w:id="13"/>
      <w:r w:rsidRPr="006D62E1">
        <w:rPr>
          <w:lang w:val="en-US"/>
        </w:rPr>
        <w:t>Conclusion</w:t>
      </w:r>
    </w:p>
    <w:p w14:paraId="2DFC6BF5" w14:textId="4D2B32C7" w:rsidR="007B2E00" w:rsidRDefault="00651622" w:rsidP="007B2E00">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lang w:val="en-US"/>
        </w:rPr>
      </w:pPr>
      <w:bookmarkStart w:id="14" w:name="_Toc450908196"/>
      <w:bookmarkStart w:id="15" w:name="_In-sequence_SDU_delivery"/>
      <w:bookmarkEnd w:id="14"/>
      <w:bookmarkEnd w:id="15"/>
      <w:r w:rsidRPr="006D62E1">
        <w:rPr>
          <w:lang w:val="en-US"/>
        </w:rPr>
        <w:t xml:space="preserve">We made the following </w:t>
      </w:r>
      <w:r w:rsidR="004B7B39">
        <w:rPr>
          <w:lang w:val="en-US"/>
        </w:rPr>
        <w:t xml:space="preserve">observations </w:t>
      </w:r>
      <w:r w:rsidR="00E368D3">
        <w:rPr>
          <w:lang w:val="en-US"/>
        </w:rPr>
        <w:t>in Section 2</w:t>
      </w:r>
      <w:r w:rsidR="007B2E00" w:rsidRPr="006D62E1">
        <w:rPr>
          <w:lang w:val="en-US"/>
        </w:rPr>
        <w:t>:</w:t>
      </w:r>
    </w:p>
    <w:p w14:paraId="3B0F284A" w14:textId="77777777" w:rsidR="00E60B57" w:rsidRDefault="00E60B57" w:rsidP="00E60B57">
      <w:pPr>
        <w:pStyle w:val="TOC1"/>
        <w:rPr>
          <w:rFonts w:cs="Arial"/>
          <w:szCs w:val="20"/>
        </w:rPr>
      </w:pPr>
      <w:r>
        <w:rPr>
          <w:rFonts w:cs="Arial"/>
          <w:szCs w:val="20"/>
        </w:rPr>
        <w:t>Observation 1</w:t>
      </w:r>
      <w:r w:rsidRPr="00F00F76">
        <w:rPr>
          <w:rFonts w:eastAsia="SimSun" w:cs="Arial"/>
          <w:szCs w:val="20"/>
        </w:rPr>
        <w:tab/>
        <w:t xml:space="preserve">In LTE </w:t>
      </w:r>
      <w:r w:rsidRPr="00083D60">
        <w:rPr>
          <w:rFonts w:cs="Arial"/>
          <w:szCs w:val="20"/>
        </w:rPr>
        <w:t xml:space="preserve">a single cell quality value per cell is </w:t>
      </w:r>
      <w:r>
        <w:rPr>
          <w:rFonts w:cs="Arial"/>
          <w:szCs w:val="20"/>
        </w:rPr>
        <w:t>computed</w:t>
      </w:r>
      <w:r w:rsidRPr="00083D60">
        <w:rPr>
          <w:rFonts w:cs="Arial"/>
          <w:szCs w:val="20"/>
        </w:rPr>
        <w:t xml:space="preserve"> </w:t>
      </w:r>
      <w:r>
        <w:rPr>
          <w:rFonts w:cs="Arial"/>
          <w:szCs w:val="20"/>
        </w:rPr>
        <w:t>in the</w:t>
      </w:r>
      <w:r w:rsidRPr="00083D60">
        <w:rPr>
          <w:rFonts w:cs="Arial"/>
          <w:szCs w:val="20"/>
        </w:rPr>
        <w:t xml:space="preserve"> physical layer</w:t>
      </w:r>
      <w:r>
        <w:rPr>
          <w:rFonts w:cs="Arial"/>
          <w:szCs w:val="20"/>
        </w:rPr>
        <w:t>.</w:t>
      </w:r>
    </w:p>
    <w:p w14:paraId="1F427C19" w14:textId="77777777" w:rsidR="00E60B57" w:rsidRDefault="00E60B57" w:rsidP="00E60B57">
      <w:pPr>
        <w:pStyle w:val="TOC1"/>
      </w:pPr>
      <w:r>
        <w:t>Observation 2</w:t>
      </w:r>
      <w:r w:rsidRPr="00DB0A9F">
        <w:rPr>
          <w:rFonts w:ascii="Calibri" w:eastAsia="SimSun" w:hAnsi="Calibri"/>
          <w:b w:val="0"/>
          <w:sz w:val="22"/>
        </w:rPr>
        <w:tab/>
      </w:r>
      <w:r>
        <w:t>Performing filtering per beam level measurement values before defining a cell value might be complex to the UE since at every sample a different number of different beams can be detected, i.e., UE would need to maintain multiple filtering processes.</w:t>
      </w:r>
    </w:p>
    <w:p w14:paraId="5FC96B6E" w14:textId="77777777" w:rsidR="00E60B57" w:rsidRPr="00E368D3" w:rsidRDefault="00E60B57" w:rsidP="00E60B57">
      <w:pPr>
        <w:ind w:left="1695" w:hanging="1695"/>
        <w:rPr>
          <w:b/>
        </w:rPr>
      </w:pPr>
      <w:r w:rsidRPr="00E368D3">
        <w:rPr>
          <w:b/>
        </w:rPr>
        <w:t xml:space="preserve">Observation </w:t>
      </w:r>
      <w:r>
        <w:rPr>
          <w:b/>
        </w:rPr>
        <w:t>3</w:t>
      </w:r>
      <w:r w:rsidRPr="00E368D3">
        <w:rPr>
          <w:rFonts w:ascii="Calibri" w:eastAsia="SimSun" w:hAnsi="Calibri"/>
          <w:b/>
          <w:sz w:val="22"/>
        </w:rPr>
        <w:tab/>
      </w:r>
      <w:r>
        <w:rPr>
          <w:b/>
        </w:rPr>
        <w:t>Even though network configures UE with ‘N best beams’, the cell quality derivation at the UE may have to take into account less than ‘N’ beams.</w:t>
      </w:r>
    </w:p>
    <w:p w14:paraId="1AB6B892" w14:textId="77777777" w:rsidR="001C3E26" w:rsidRDefault="00BC735C" w:rsidP="001C3E26">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lang w:val="en-US"/>
        </w:rPr>
      </w:pPr>
      <w:r w:rsidRPr="006D62E1">
        <w:rPr>
          <w:lang w:val="en-US"/>
        </w:rPr>
        <w:t xml:space="preserve">We made the following </w:t>
      </w:r>
      <w:r>
        <w:rPr>
          <w:lang w:val="en-US"/>
        </w:rPr>
        <w:t>proposals in Section 2</w:t>
      </w:r>
      <w:r w:rsidRPr="006D62E1">
        <w:rPr>
          <w:lang w:val="en-US"/>
        </w:rPr>
        <w:t>:</w:t>
      </w:r>
    </w:p>
    <w:p w14:paraId="19EE03D4" w14:textId="4E1FBE5F" w:rsidR="001C3E26" w:rsidRDefault="001C3E26" w:rsidP="00A3741D">
      <w:pPr>
        <w:pStyle w:val="TOC1"/>
      </w:pPr>
      <w:r>
        <w:lastRenderedPageBreak/>
        <w:t>Proposal 1</w:t>
      </w:r>
      <w:r>
        <w:tab/>
      </w:r>
      <w:r w:rsidRPr="001C3E26">
        <w:rPr>
          <w:rFonts w:eastAsia="SimSun" w:cs="Arial"/>
          <w:szCs w:val="20"/>
        </w:rPr>
        <w:t>Similar to LTE, an NR UE should also derive ‘cell quality‘ measurements at the physical layer</w:t>
      </w:r>
      <w:r w:rsidRPr="001C3E26">
        <w:rPr>
          <w:rFonts w:cs="Arial"/>
          <w:szCs w:val="20"/>
        </w:rPr>
        <w:t>.</w:t>
      </w:r>
      <w:r>
        <w:t xml:space="preserve"> </w:t>
      </w:r>
    </w:p>
    <w:p w14:paraId="510DAA78" w14:textId="3669F523" w:rsidR="00A3741D" w:rsidRDefault="00A3741D" w:rsidP="00A3741D">
      <w:pPr>
        <w:pStyle w:val="TOC1"/>
      </w:pPr>
      <w:r>
        <w:t>Proposal 2</w:t>
      </w:r>
      <w:r>
        <w:tab/>
      </w:r>
      <w:r w:rsidR="001C3E26" w:rsidRPr="00F35657">
        <w:t>Only relevant beams (i.e. above a defined threshold) should be considered</w:t>
      </w:r>
      <w:r w:rsidR="001C3E26">
        <w:t xml:space="preserve"> for cell quality derivation. It is FFS whether the threshold will be a configuration parameter or something defined in RAN4.</w:t>
      </w:r>
    </w:p>
    <w:p w14:paraId="4FA4BB07" w14:textId="741F67C2" w:rsidR="001C3E26" w:rsidRDefault="001C3E26" w:rsidP="00A3741D">
      <w:pPr>
        <w:pStyle w:val="TOC1"/>
      </w:pPr>
      <w:r>
        <w:t>Proposal 3</w:t>
      </w:r>
      <w:r>
        <w:tab/>
        <w:t>Cell-level quality derivation should be performed at the physical layer before L1 filtering.</w:t>
      </w:r>
    </w:p>
    <w:p w14:paraId="73DC840C" w14:textId="65613085" w:rsidR="001C3E26" w:rsidRDefault="001C3E26" w:rsidP="00A3741D">
      <w:pPr>
        <w:pStyle w:val="TOC1"/>
      </w:pPr>
      <w:r>
        <w:t>Proposal 4</w:t>
      </w:r>
      <w:r>
        <w:tab/>
        <w:t>The UE cell quality derivation based on ‘N best beams’ should not prohibit the cases where a subset of the beams out of ‘N best beams’ can be excluded from calculations.</w:t>
      </w:r>
    </w:p>
    <w:p w14:paraId="3BC52B36" w14:textId="660F5D28" w:rsidR="00B12014" w:rsidRPr="009007F0" w:rsidRDefault="00B12014" w:rsidP="00BC735C">
      <w:pPr>
        <w:pStyle w:val="TOC1"/>
        <w:rPr>
          <w:b w:val="0"/>
        </w:rPr>
      </w:pPr>
    </w:p>
    <w:p w14:paraId="034F0B23" w14:textId="77777777" w:rsidR="007B2E00" w:rsidRPr="006D62E1" w:rsidRDefault="007B2E00" w:rsidP="007B2E00">
      <w:pPr>
        <w:pStyle w:val="Heading1"/>
        <w:rPr>
          <w:b/>
          <w:bCs/>
          <w:lang w:val="en-US"/>
        </w:rPr>
      </w:pPr>
      <w:r w:rsidRPr="006D62E1">
        <w:rPr>
          <w:b/>
          <w:bCs/>
          <w:lang w:val="en-US"/>
        </w:rPr>
        <w:t>Reference</w:t>
      </w:r>
    </w:p>
    <w:p w14:paraId="05F5D8F1" w14:textId="1666E39F" w:rsidR="005546EA" w:rsidRPr="006D62E1" w:rsidRDefault="00E638B5" w:rsidP="007B2E00">
      <w:pPr>
        <w:pStyle w:val="Reference"/>
        <w:rPr>
          <w:lang w:val="en-US"/>
        </w:rPr>
      </w:pPr>
      <w:bookmarkStart w:id="16" w:name="_Ref463048888"/>
      <w:bookmarkStart w:id="17" w:name="_Ref473919291"/>
      <w:r w:rsidRPr="006D62E1">
        <w:rPr>
          <w:lang w:val="en-US"/>
        </w:rPr>
        <w:t xml:space="preserve">Chairman’s </w:t>
      </w:r>
      <w:r w:rsidR="007B2E00" w:rsidRPr="006D62E1">
        <w:rPr>
          <w:lang w:val="en-US"/>
        </w:rPr>
        <w:t>Report of RAN2-9</w:t>
      </w:r>
      <w:r w:rsidR="004B4EA2" w:rsidRPr="006D62E1">
        <w:rPr>
          <w:lang w:val="en-US"/>
        </w:rPr>
        <w:t>7</w:t>
      </w:r>
      <w:r w:rsidR="007B2E00" w:rsidRPr="006D62E1">
        <w:rPr>
          <w:lang w:val="en-US"/>
        </w:rPr>
        <w:t xml:space="preserve">; </w:t>
      </w:r>
      <w:hyperlink r:id="rId16" w:history="1">
        <w:r w:rsidR="00BC547B" w:rsidRPr="006D62E1">
          <w:rPr>
            <w:rStyle w:val="Hyperlink"/>
            <w:rFonts w:cs="Arial"/>
            <w:lang w:val="en-US"/>
          </w:rPr>
          <w:t>ftp://ftp.3gpp.org/tsg_ran/WG2_RL2/TSGR2_97/Report/</w:t>
        </w:r>
      </w:hyperlink>
      <w:bookmarkEnd w:id="16"/>
      <w:bookmarkEnd w:id="17"/>
      <w:r w:rsidR="007B2E00" w:rsidRPr="006D62E1">
        <w:rPr>
          <w:lang w:val="en-US"/>
        </w:rPr>
        <w:t xml:space="preserve"> </w:t>
      </w:r>
    </w:p>
    <w:p w14:paraId="4DE7D700" w14:textId="7B9173C4" w:rsidR="00A3741D" w:rsidRDefault="00A3741D" w:rsidP="00A3741D">
      <w:pPr>
        <w:pStyle w:val="Reference"/>
        <w:rPr>
          <w:lang w:val="en-US" w:eastAsia="en-US"/>
        </w:rPr>
      </w:pPr>
      <w:bookmarkStart w:id="18" w:name="_Ref473896053"/>
      <w:r w:rsidRPr="00721F0D">
        <w:rPr>
          <w:lang w:val="en-US" w:eastAsia="en-US"/>
        </w:rPr>
        <w:t>R2-</w:t>
      </w:r>
      <w:r w:rsidRPr="00A3741D">
        <w:t xml:space="preserve"> </w:t>
      </w:r>
      <w:r w:rsidRPr="00A3741D">
        <w:rPr>
          <w:lang w:val="en-US" w:eastAsia="en-US"/>
        </w:rPr>
        <w:t>1702797</w:t>
      </w:r>
      <w:r>
        <w:rPr>
          <w:lang w:val="en-US" w:eastAsia="en-US"/>
        </w:rPr>
        <w:t xml:space="preserve"> </w:t>
      </w:r>
      <w:r w:rsidRPr="00A3741D">
        <w:rPr>
          <w:lang w:val="en-US" w:eastAsia="en-US"/>
        </w:rPr>
        <w:t>Determination of serving cell quality in NR</w:t>
      </w:r>
      <w:r>
        <w:rPr>
          <w:lang w:val="en-US" w:eastAsia="en-US"/>
        </w:rPr>
        <w:t xml:space="preserve">, Ericsson, </w:t>
      </w:r>
      <w:r w:rsidRPr="000730EC">
        <w:rPr>
          <w:rFonts w:cs="Arial"/>
          <w:szCs w:val="22"/>
          <w:lang w:val="en-US" w:eastAsia="en-US"/>
        </w:rPr>
        <w:t>3GPP TSG</w:t>
      </w:r>
      <w:r>
        <w:rPr>
          <w:rFonts w:cs="Arial"/>
          <w:szCs w:val="22"/>
          <w:lang w:val="en-US" w:eastAsia="en-US"/>
        </w:rPr>
        <w:t>-RAN WG2 N</w:t>
      </w:r>
      <w:r w:rsidR="00F3061B">
        <w:rPr>
          <w:rFonts w:cs="Arial"/>
          <w:szCs w:val="22"/>
          <w:lang w:val="en-US" w:eastAsia="en-US"/>
        </w:rPr>
        <w:t>R</w:t>
      </w:r>
      <w:r>
        <w:rPr>
          <w:rFonts w:cs="Arial"/>
          <w:szCs w:val="22"/>
          <w:lang w:val="en-US" w:eastAsia="en-US"/>
        </w:rPr>
        <w:t xml:space="preserve">#97bis, </w:t>
      </w:r>
      <w:r w:rsidRPr="00A3741D">
        <w:rPr>
          <w:rFonts w:cs="Arial"/>
          <w:szCs w:val="22"/>
          <w:lang w:val="en-US" w:eastAsia="en-US"/>
        </w:rPr>
        <w:t>Spokane</w:t>
      </w:r>
      <w:r w:rsidRPr="00E96817">
        <w:rPr>
          <w:rFonts w:cs="Arial"/>
          <w:szCs w:val="22"/>
          <w:lang w:val="en-US" w:eastAsia="en-US"/>
        </w:rPr>
        <w:t xml:space="preserve">, </w:t>
      </w:r>
      <w:r>
        <w:rPr>
          <w:rFonts w:cs="Arial"/>
          <w:szCs w:val="22"/>
          <w:lang w:val="en-US" w:eastAsia="en-US"/>
        </w:rPr>
        <w:t>US, 3rd</w:t>
      </w:r>
      <w:r w:rsidRPr="00E96817">
        <w:rPr>
          <w:rFonts w:cs="Arial"/>
          <w:szCs w:val="22"/>
          <w:lang w:val="en-US" w:eastAsia="en-US"/>
        </w:rPr>
        <w:t xml:space="preserve"> </w:t>
      </w:r>
      <w:r>
        <w:rPr>
          <w:rFonts w:cs="Arial"/>
          <w:szCs w:val="22"/>
          <w:lang w:val="en-US" w:eastAsia="en-US"/>
        </w:rPr>
        <w:t>– 7th</w:t>
      </w:r>
      <w:r w:rsidRPr="00E96817">
        <w:rPr>
          <w:rFonts w:cs="Arial"/>
          <w:szCs w:val="22"/>
          <w:lang w:val="en-US" w:eastAsia="en-US"/>
        </w:rPr>
        <w:t xml:space="preserve"> </w:t>
      </w:r>
      <w:r>
        <w:rPr>
          <w:rFonts w:cs="Arial"/>
          <w:szCs w:val="22"/>
          <w:lang w:val="en-US" w:eastAsia="en-US"/>
        </w:rPr>
        <w:t xml:space="preserve">April </w:t>
      </w:r>
      <w:r w:rsidRPr="00E96817">
        <w:rPr>
          <w:rFonts w:cs="Arial"/>
          <w:szCs w:val="22"/>
          <w:lang w:val="en-US" w:eastAsia="en-US"/>
        </w:rPr>
        <w:t>2017</w:t>
      </w:r>
      <w:r>
        <w:rPr>
          <w:rFonts w:cs="Arial"/>
          <w:szCs w:val="22"/>
          <w:lang w:val="en-US" w:eastAsia="en-US"/>
        </w:rPr>
        <w:t>.</w:t>
      </w:r>
      <w:bookmarkEnd w:id="18"/>
    </w:p>
    <w:p w14:paraId="441D5943" w14:textId="1598C512" w:rsidR="00533611" w:rsidRPr="00A3741D" w:rsidRDefault="00A3741D" w:rsidP="00533611">
      <w:pPr>
        <w:pStyle w:val="Reference"/>
        <w:rPr>
          <w:rStyle w:val="Hyperlink"/>
          <w:color w:val="auto"/>
          <w:u w:val="none"/>
          <w:lang w:val="en-US"/>
        </w:rPr>
      </w:pPr>
      <w:r>
        <w:rPr>
          <w:lang w:val="en-US"/>
        </w:rPr>
        <w:t>Chairman’s Report</w:t>
      </w:r>
      <w:r w:rsidR="00533611" w:rsidRPr="006D62E1">
        <w:rPr>
          <w:lang w:val="en-US"/>
        </w:rPr>
        <w:t xml:space="preserve"> RAN1-NR-AH; </w:t>
      </w:r>
      <w:hyperlink r:id="rId17" w:history="1">
        <w:r w:rsidR="00533611" w:rsidRPr="006D62E1">
          <w:rPr>
            <w:rStyle w:val="Hyperlink"/>
            <w:rFonts w:cs="Arial"/>
            <w:lang w:val="en-US"/>
          </w:rPr>
          <w:t>ftp://ftp.3gpp.org/tsg_ran/WG1_RL1/TSGR1_AH/NR_AH_1701/</w:t>
        </w:r>
      </w:hyperlink>
      <w:r>
        <w:rPr>
          <w:rStyle w:val="Hyperlink"/>
          <w:rFonts w:cs="Arial"/>
          <w:lang w:val="en-US"/>
        </w:rPr>
        <w:t xml:space="preserve"> </w:t>
      </w:r>
    </w:p>
    <w:p w14:paraId="20CCF931" w14:textId="5EC6A9F9" w:rsidR="00A3741D" w:rsidRPr="00E368D3" w:rsidRDefault="00A3741D" w:rsidP="00A3741D">
      <w:pPr>
        <w:pStyle w:val="Reference"/>
        <w:rPr>
          <w:rStyle w:val="Hyperlink"/>
          <w:color w:val="auto"/>
          <w:u w:val="none"/>
          <w:lang w:val="en-US"/>
        </w:rPr>
      </w:pPr>
      <w:r w:rsidRPr="00A3741D">
        <w:rPr>
          <w:rStyle w:val="Hyperlink"/>
          <w:color w:val="auto"/>
          <w:u w:val="none"/>
          <w:lang w:val="en-US"/>
        </w:rPr>
        <w:t>R2-1702798</w:t>
      </w:r>
      <w:r>
        <w:rPr>
          <w:rStyle w:val="Hyperlink"/>
          <w:color w:val="auto"/>
          <w:u w:val="none"/>
          <w:lang w:val="en-US"/>
        </w:rPr>
        <w:t xml:space="preserve"> </w:t>
      </w:r>
      <w:r w:rsidRPr="00A3741D">
        <w:rPr>
          <w:rStyle w:val="Hyperlink"/>
          <w:color w:val="auto"/>
          <w:u w:val="none"/>
          <w:lang w:val="en-US"/>
        </w:rPr>
        <w:t>Reporting triggering for A1-A6 events</w:t>
      </w:r>
      <w:r>
        <w:rPr>
          <w:rStyle w:val="Hyperlink"/>
          <w:color w:val="auto"/>
          <w:u w:val="none"/>
          <w:lang w:val="en-US"/>
        </w:rPr>
        <w:t xml:space="preserve">, </w:t>
      </w:r>
      <w:r>
        <w:rPr>
          <w:lang w:val="en-US" w:eastAsia="en-US"/>
        </w:rPr>
        <w:t xml:space="preserve">Ericsson, </w:t>
      </w:r>
      <w:r w:rsidRPr="000730EC">
        <w:rPr>
          <w:rFonts w:cs="Arial"/>
          <w:szCs w:val="22"/>
          <w:lang w:val="en-US" w:eastAsia="en-US"/>
        </w:rPr>
        <w:t>3GPP TSG</w:t>
      </w:r>
      <w:r>
        <w:rPr>
          <w:rFonts w:cs="Arial"/>
          <w:szCs w:val="22"/>
          <w:lang w:val="en-US" w:eastAsia="en-US"/>
        </w:rPr>
        <w:t>-RAN WG2 N</w:t>
      </w:r>
      <w:r w:rsidR="00F3061B">
        <w:rPr>
          <w:rFonts w:cs="Arial"/>
          <w:szCs w:val="22"/>
          <w:lang w:val="en-US" w:eastAsia="en-US"/>
        </w:rPr>
        <w:t>R</w:t>
      </w:r>
      <w:r>
        <w:rPr>
          <w:rFonts w:cs="Arial"/>
          <w:szCs w:val="22"/>
          <w:lang w:val="en-US" w:eastAsia="en-US"/>
        </w:rPr>
        <w:t xml:space="preserve">#97bis, </w:t>
      </w:r>
      <w:r w:rsidRPr="00A3741D">
        <w:rPr>
          <w:rFonts w:cs="Arial"/>
          <w:szCs w:val="22"/>
          <w:lang w:val="en-US" w:eastAsia="en-US"/>
        </w:rPr>
        <w:t>Spokane</w:t>
      </w:r>
      <w:r w:rsidRPr="00E96817">
        <w:rPr>
          <w:rFonts w:cs="Arial"/>
          <w:szCs w:val="22"/>
          <w:lang w:val="en-US" w:eastAsia="en-US"/>
        </w:rPr>
        <w:t xml:space="preserve">, </w:t>
      </w:r>
      <w:r>
        <w:rPr>
          <w:rFonts w:cs="Arial"/>
          <w:szCs w:val="22"/>
          <w:lang w:val="en-US" w:eastAsia="en-US"/>
        </w:rPr>
        <w:t>US, 3rd</w:t>
      </w:r>
      <w:r w:rsidRPr="00E96817">
        <w:rPr>
          <w:rFonts w:cs="Arial"/>
          <w:szCs w:val="22"/>
          <w:lang w:val="en-US" w:eastAsia="en-US"/>
        </w:rPr>
        <w:t xml:space="preserve"> </w:t>
      </w:r>
      <w:r>
        <w:rPr>
          <w:rFonts w:cs="Arial"/>
          <w:szCs w:val="22"/>
          <w:lang w:val="en-US" w:eastAsia="en-US"/>
        </w:rPr>
        <w:t>– 7th</w:t>
      </w:r>
      <w:r w:rsidRPr="00E96817">
        <w:rPr>
          <w:rFonts w:cs="Arial"/>
          <w:szCs w:val="22"/>
          <w:lang w:val="en-US" w:eastAsia="en-US"/>
        </w:rPr>
        <w:t xml:space="preserve"> </w:t>
      </w:r>
      <w:r>
        <w:rPr>
          <w:rFonts w:cs="Arial"/>
          <w:szCs w:val="22"/>
          <w:lang w:val="en-US" w:eastAsia="en-US"/>
        </w:rPr>
        <w:t xml:space="preserve">April </w:t>
      </w:r>
      <w:r w:rsidRPr="00E96817">
        <w:rPr>
          <w:rFonts w:cs="Arial"/>
          <w:szCs w:val="22"/>
          <w:lang w:val="en-US" w:eastAsia="en-US"/>
        </w:rPr>
        <w:t>2017</w:t>
      </w:r>
      <w:r>
        <w:rPr>
          <w:rFonts w:cs="Arial"/>
          <w:szCs w:val="22"/>
          <w:lang w:val="en-US" w:eastAsia="en-US"/>
        </w:rPr>
        <w:t>.</w:t>
      </w:r>
    </w:p>
    <w:p w14:paraId="45471FE9" w14:textId="4AE22352" w:rsidR="006B5400" w:rsidRPr="00D157C3" w:rsidRDefault="006B5400" w:rsidP="00D157C3">
      <w:pPr>
        <w:pStyle w:val="Reference"/>
        <w:numPr>
          <w:ilvl w:val="0"/>
          <w:numId w:val="0"/>
        </w:numPr>
        <w:rPr>
          <w:lang w:val="en-US"/>
        </w:rPr>
      </w:pPr>
    </w:p>
    <w:sectPr w:rsidR="006B5400" w:rsidRPr="00D157C3">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C71941" w14:textId="77777777" w:rsidR="008B7237" w:rsidRDefault="008B7237">
      <w:r>
        <w:separator/>
      </w:r>
    </w:p>
  </w:endnote>
  <w:endnote w:type="continuationSeparator" w:id="0">
    <w:p w14:paraId="395991C1" w14:textId="77777777" w:rsidR="008B7237" w:rsidRDefault="008B7237">
      <w:r>
        <w:continuationSeparator/>
      </w:r>
    </w:p>
  </w:endnote>
  <w:endnote w:type="continuationNotice" w:id="1">
    <w:p w14:paraId="00AE86D4" w14:textId="77777777" w:rsidR="008B7237" w:rsidRDefault="008B72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66592" w14:textId="77777777" w:rsidR="00051938" w:rsidRPr="00287409" w:rsidRDefault="00051938" w:rsidP="00287409">
    <w:pPr>
      <w:pStyle w:val="Footer"/>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096126" w14:textId="77777777" w:rsidR="008B7237" w:rsidRDefault="008B7237">
      <w:r>
        <w:separator/>
      </w:r>
    </w:p>
  </w:footnote>
  <w:footnote w:type="continuationSeparator" w:id="0">
    <w:p w14:paraId="23C3DE8D" w14:textId="77777777" w:rsidR="008B7237" w:rsidRDefault="008B7237">
      <w:r>
        <w:continuationSeparator/>
      </w:r>
    </w:p>
  </w:footnote>
  <w:footnote w:type="continuationNotice" w:id="1">
    <w:p w14:paraId="51592282" w14:textId="77777777" w:rsidR="008B7237" w:rsidRDefault="008B72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10D1B" w14:textId="77777777" w:rsidR="00051938" w:rsidRDefault="0005193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 w15:restartNumberingAfterBreak="0">
    <w:nsid w:val="02552047"/>
    <w:multiLevelType w:val="multilevel"/>
    <w:tmpl w:val="EF3EA95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CDE6114"/>
    <w:multiLevelType w:val="hybridMultilevel"/>
    <w:tmpl w:val="8A24213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ECC693B"/>
    <w:multiLevelType w:val="hybridMultilevel"/>
    <w:tmpl w:val="560EBCC2"/>
    <w:lvl w:ilvl="0" w:tplc="C5E81142">
      <w:start w:val="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5AD3FE1"/>
    <w:multiLevelType w:val="hybridMultilevel"/>
    <w:tmpl w:val="3F2851B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94948A9"/>
    <w:multiLevelType w:val="hybridMultilevel"/>
    <w:tmpl w:val="AE9073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E01C47"/>
    <w:multiLevelType w:val="hybridMultilevel"/>
    <w:tmpl w:val="FEF236F4"/>
    <w:lvl w:ilvl="0" w:tplc="041D0011">
      <w:start w:val="1"/>
      <w:numFmt w:val="decimal"/>
      <w:lvlText w:val="%1)"/>
      <w:lvlJc w:val="left"/>
      <w:pPr>
        <w:ind w:left="720" w:hanging="360"/>
      </w:pPr>
      <w:rPr>
        <w:rFonts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B4A7795"/>
    <w:multiLevelType w:val="hybridMultilevel"/>
    <w:tmpl w:val="63645636"/>
    <w:lvl w:ilvl="0" w:tplc="C13A67F4">
      <w:start w:val="1"/>
      <w:numFmt w:val="decimal"/>
      <w:lvlText w:val="%1)"/>
      <w:lvlJc w:val="left"/>
      <w:pPr>
        <w:ind w:left="4613" w:hanging="360"/>
      </w:pPr>
      <w:rPr>
        <w:rFonts w:eastAsia="MS Mincho" w:hint="default"/>
      </w:rPr>
    </w:lvl>
    <w:lvl w:ilvl="1" w:tplc="041D0019" w:tentative="1">
      <w:start w:val="1"/>
      <w:numFmt w:val="lowerLetter"/>
      <w:lvlText w:val="%2."/>
      <w:lvlJc w:val="left"/>
      <w:pPr>
        <w:ind w:left="5333" w:hanging="360"/>
      </w:pPr>
    </w:lvl>
    <w:lvl w:ilvl="2" w:tplc="041D001B" w:tentative="1">
      <w:start w:val="1"/>
      <w:numFmt w:val="lowerRoman"/>
      <w:lvlText w:val="%3."/>
      <w:lvlJc w:val="right"/>
      <w:pPr>
        <w:ind w:left="6053" w:hanging="180"/>
      </w:pPr>
    </w:lvl>
    <w:lvl w:ilvl="3" w:tplc="041D000F" w:tentative="1">
      <w:start w:val="1"/>
      <w:numFmt w:val="decimal"/>
      <w:lvlText w:val="%4."/>
      <w:lvlJc w:val="left"/>
      <w:pPr>
        <w:ind w:left="6773" w:hanging="360"/>
      </w:pPr>
    </w:lvl>
    <w:lvl w:ilvl="4" w:tplc="041D0019" w:tentative="1">
      <w:start w:val="1"/>
      <w:numFmt w:val="lowerLetter"/>
      <w:lvlText w:val="%5."/>
      <w:lvlJc w:val="left"/>
      <w:pPr>
        <w:ind w:left="7493" w:hanging="360"/>
      </w:pPr>
    </w:lvl>
    <w:lvl w:ilvl="5" w:tplc="041D001B" w:tentative="1">
      <w:start w:val="1"/>
      <w:numFmt w:val="lowerRoman"/>
      <w:lvlText w:val="%6."/>
      <w:lvlJc w:val="right"/>
      <w:pPr>
        <w:ind w:left="8213" w:hanging="180"/>
      </w:pPr>
    </w:lvl>
    <w:lvl w:ilvl="6" w:tplc="041D000F" w:tentative="1">
      <w:start w:val="1"/>
      <w:numFmt w:val="decimal"/>
      <w:lvlText w:val="%7."/>
      <w:lvlJc w:val="left"/>
      <w:pPr>
        <w:ind w:left="8933" w:hanging="360"/>
      </w:pPr>
    </w:lvl>
    <w:lvl w:ilvl="7" w:tplc="041D0019" w:tentative="1">
      <w:start w:val="1"/>
      <w:numFmt w:val="lowerLetter"/>
      <w:lvlText w:val="%8."/>
      <w:lvlJc w:val="left"/>
      <w:pPr>
        <w:ind w:left="9653" w:hanging="360"/>
      </w:pPr>
    </w:lvl>
    <w:lvl w:ilvl="8" w:tplc="041D001B" w:tentative="1">
      <w:start w:val="1"/>
      <w:numFmt w:val="lowerRoman"/>
      <w:lvlText w:val="%9."/>
      <w:lvlJc w:val="right"/>
      <w:pPr>
        <w:ind w:left="10373"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EE7438"/>
    <w:multiLevelType w:val="hybridMultilevel"/>
    <w:tmpl w:val="9F90FE3A"/>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6F53F0"/>
    <w:multiLevelType w:val="hybridMultilevel"/>
    <w:tmpl w:val="FF90DAE0"/>
    <w:lvl w:ilvl="0" w:tplc="20BE9606">
      <w:numFmt w:val="bullet"/>
      <w:lvlText w:val=""/>
      <w:lvlJc w:val="left"/>
      <w:pPr>
        <w:ind w:left="720" w:hanging="360"/>
      </w:pPr>
      <w:rPr>
        <w:rFonts w:ascii="Symbol" w:eastAsia="Times New Roman"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C944EA4A"/>
    <w:lvl w:ilvl="0" w:tplc="47805DDA">
      <w:start w:val="3"/>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04641B"/>
    <w:multiLevelType w:val="hybridMultilevel"/>
    <w:tmpl w:val="3BC2E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4F74FA"/>
    <w:multiLevelType w:val="hybridMultilevel"/>
    <w:tmpl w:val="32F41E90"/>
    <w:lvl w:ilvl="0" w:tplc="A8E85E90">
      <w:start w:val="1"/>
      <w:numFmt w:val="decimal"/>
      <w:lvlText w:val="%1."/>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3" w15:restartNumberingAfterBreak="0">
    <w:nsid w:val="4A277877"/>
    <w:multiLevelType w:val="hybridMultilevel"/>
    <w:tmpl w:val="921CE3B2"/>
    <w:lvl w:ilvl="0" w:tplc="00FAC3A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FF1CCD"/>
    <w:multiLevelType w:val="hybridMultilevel"/>
    <w:tmpl w:val="C1BCED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353180"/>
    <w:multiLevelType w:val="hybridMultilevel"/>
    <w:tmpl w:val="5A2246D4"/>
    <w:lvl w:ilvl="0" w:tplc="8C7CE39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8C1E05"/>
    <w:multiLevelType w:val="hybridMultilevel"/>
    <w:tmpl w:val="BB1CCAAA"/>
    <w:lvl w:ilvl="0" w:tplc="6C9282D0">
      <w:start w:val="1"/>
      <w:numFmt w:val="bullet"/>
      <w:lvlText w:val="›"/>
      <w:lvlJc w:val="left"/>
      <w:pPr>
        <w:tabs>
          <w:tab w:val="num" w:pos="720"/>
        </w:tabs>
        <w:ind w:left="720" w:hanging="360"/>
      </w:pPr>
      <w:rPr>
        <w:rFonts w:ascii="Arial" w:hAnsi="Arial" w:hint="default"/>
      </w:rPr>
    </w:lvl>
    <w:lvl w:ilvl="1" w:tplc="CC487BD2">
      <w:start w:val="48"/>
      <w:numFmt w:val="bullet"/>
      <w:lvlText w:val="–"/>
      <w:lvlJc w:val="left"/>
      <w:pPr>
        <w:tabs>
          <w:tab w:val="num" w:pos="1440"/>
        </w:tabs>
        <w:ind w:left="1440" w:hanging="360"/>
      </w:pPr>
      <w:rPr>
        <w:rFonts w:ascii="Ericsson Capital TT" w:hAnsi="Ericsson Capital TT" w:hint="default"/>
      </w:rPr>
    </w:lvl>
    <w:lvl w:ilvl="2" w:tplc="A7BEABDC" w:tentative="1">
      <w:start w:val="1"/>
      <w:numFmt w:val="bullet"/>
      <w:lvlText w:val="›"/>
      <w:lvlJc w:val="left"/>
      <w:pPr>
        <w:tabs>
          <w:tab w:val="num" w:pos="2160"/>
        </w:tabs>
        <w:ind w:left="2160" w:hanging="360"/>
      </w:pPr>
      <w:rPr>
        <w:rFonts w:ascii="Arial" w:hAnsi="Arial" w:hint="default"/>
      </w:rPr>
    </w:lvl>
    <w:lvl w:ilvl="3" w:tplc="C7E43118" w:tentative="1">
      <w:start w:val="1"/>
      <w:numFmt w:val="bullet"/>
      <w:lvlText w:val="›"/>
      <w:lvlJc w:val="left"/>
      <w:pPr>
        <w:tabs>
          <w:tab w:val="num" w:pos="2880"/>
        </w:tabs>
        <w:ind w:left="2880" w:hanging="360"/>
      </w:pPr>
      <w:rPr>
        <w:rFonts w:ascii="Arial" w:hAnsi="Arial" w:hint="default"/>
      </w:rPr>
    </w:lvl>
    <w:lvl w:ilvl="4" w:tplc="D66A595E" w:tentative="1">
      <w:start w:val="1"/>
      <w:numFmt w:val="bullet"/>
      <w:lvlText w:val="›"/>
      <w:lvlJc w:val="left"/>
      <w:pPr>
        <w:tabs>
          <w:tab w:val="num" w:pos="3600"/>
        </w:tabs>
        <w:ind w:left="3600" w:hanging="360"/>
      </w:pPr>
      <w:rPr>
        <w:rFonts w:ascii="Arial" w:hAnsi="Arial" w:hint="default"/>
      </w:rPr>
    </w:lvl>
    <w:lvl w:ilvl="5" w:tplc="0766106C" w:tentative="1">
      <w:start w:val="1"/>
      <w:numFmt w:val="bullet"/>
      <w:lvlText w:val="›"/>
      <w:lvlJc w:val="left"/>
      <w:pPr>
        <w:tabs>
          <w:tab w:val="num" w:pos="4320"/>
        </w:tabs>
        <w:ind w:left="4320" w:hanging="360"/>
      </w:pPr>
      <w:rPr>
        <w:rFonts w:ascii="Arial" w:hAnsi="Arial" w:hint="default"/>
      </w:rPr>
    </w:lvl>
    <w:lvl w:ilvl="6" w:tplc="4EE4E9EA" w:tentative="1">
      <w:start w:val="1"/>
      <w:numFmt w:val="bullet"/>
      <w:lvlText w:val="›"/>
      <w:lvlJc w:val="left"/>
      <w:pPr>
        <w:tabs>
          <w:tab w:val="num" w:pos="5040"/>
        </w:tabs>
        <w:ind w:left="5040" w:hanging="360"/>
      </w:pPr>
      <w:rPr>
        <w:rFonts w:ascii="Arial" w:hAnsi="Arial" w:hint="default"/>
      </w:rPr>
    </w:lvl>
    <w:lvl w:ilvl="7" w:tplc="713812B2" w:tentative="1">
      <w:start w:val="1"/>
      <w:numFmt w:val="bullet"/>
      <w:lvlText w:val="›"/>
      <w:lvlJc w:val="left"/>
      <w:pPr>
        <w:tabs>
          <w:tab w:val="num" w:pos="5760"/>
        </w:tabs>
        <w:ind w:left="5760" w:hanging="360"/>
      </w:pPr>
      <w:rPr>
        <w:rFonts w:ascii="Arial" w:hAnsi="Arial" w:hint="default"/>
      </w:rPr>
    </w:lvl>
    <w:lvl w:ilvl="8" w:tplc="8EB2A98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ECB0A16"/>
    <w:multiLevelType w:val="hybridMultilevel"/>
    <w:tmpl w:val="4F3E58F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027D8E"/>
    <w:multiLevelType w:val="hybridMultilevel"/>
    <w:tmpl w:val="2F3EAB2A"/>
    <w:lvl w:ilvl="0" w:tplc="152C9A22">
      <w:start w:val="1"/>
      <w:numFmt w:val="bullet"/>
      <w:lvlText w:val="–"/>
      <w:lvlJc w:val="left"/>
      <w:pPr>
        <w:tabs>
          <w:tab w:val="num" w:pos="720"/>
        </w:tabs>
        <w:ind w:left="720" w:hanging="360"/>
      </w:pPr>
      <w:rPr>
        <w:rFonts w:ascii="Ericsson Capital TT" w:hAnsi="Ericsson Capital TT" w:hint="default"/>
      </w:rPr>
    </w:lvl>
    <w:lvl w:ilvl="1" w:tplc="9B8CD2C4">
      <w:start w:val="1"/>
      <w:numFmt w:val="bullet"/>
      <w:lvlText w:val="–"/>
      <w:lvlJc w:val="left"/>
      <w:pPr>
        <w:tabs>
          <w:tab w:val="num" w:pos="1440"/>
        </w:tabs>
        <w:ind w:left="1440" w:hanging="360"/>
      </w:pPr>
      <w:rPr>
        <w:rFonts w:ascii="Ericsson Capital TT" w:hAnsi="Ericsson Capital TT" w:hint="default"/>
      </w:rPr>
    </w:lvl>
    <w:lvl w:ilvl="2" w:tplc="2D881912" w:tentative="1">
      <w:start w:val="1"/>
      <w:numFmt w:val="bullet"/>
      <w:lvlText w:val="–"/>
      <w:lvlJc w:val="left"/>
      <w:pPr>
        <w:tabs>
          <w:tab w:val="num" w:pos="2160"/>
        </w:tabs>
        <w:ind w:left="2160" w:hanging="360"/>
      </w:pPr>
      <w:rPr>
        <w:rFonts w:ascii="Ericsson Capital TT" w:hAnsi="Ericsson Capital TT" w:hint="default"/>
      </w:rPr>
    </w:lvl>
    <w:lvl w:ilvl="3" w:tplc="1EF4E5F2" w:tentative="1">
      <w:start w:val="1"/>
      <w:numFmt w:val="bullet"/>
      <w:lvlText w:val="–"/>
      <w:lvlJc w:val="left"/>
      <w:pPr>
        <w:tabs>
          <w:tab w:val="num" w:pos="2880"/>
        </w:tabs>
        <w:ind w:left="2880" w:hanging="360"/>
      </w:pPr>
      <w:rPr>
        <w:rFonts w:ascii="Ericsson Capital TT" w:hAnsi="Ericsson Capital TT" w:hint="default"/>
      </w:rPr>
    </w:lvl>
    <w:lvl w:ilvl="4" w:tplc="22764D66" w:tentative="1">
      <w:start w:val="1"/>
      <w:numFmt w:val="bullet"/>
      <w:lvlText w:val="–"/>
      <w:lvlJc w:val="left"/>
      <w:pPr>
        <w:tabs>
          <w:tab w:val="num" w:pos="3600"/>
        </w:tabs>
        <w:ind w:left="3600" w:hanging="360"/>
      </w:pPr>
      <w:rPr>
        <w:rFonts w:ascii="Ericsson Capital TT" w:hAnsi="Ericsson Capital TT" w:hint="default"/>
      </w:rPr>
    </w:lvl>
    <w:lvl w:ilvl="5" w:tplc="D20473EC" w:tentative="1">
      <w:start w:val="1"/>
      <w:numFmt w:val="bullet"/>
      <w:lvlText w:val="–"/>
      <w:lvlJc w:val="left"/>
      <w:pPr>
        <w:tabs>
          <w:tab w:val="num" w:pos="4320"/>
        </w:tabs>
        <w:ind w:left="4320" w:hanging="360"/>
      </w:pPr>
      <w:rPr>
        <w:rFonts w:ascii="Ericsson Capital TT" w:hAnsi="Ericsson Capital TT" w:hint="default"/>
      </w:rPr>
    </w:lvl>
    <w:lvl w:ilvl="6" w:tplc="BF163354" w:tentative="1">
      <w:start w:val="1"/>
      <w:numFmt w:val="bullet"/>
      <w:lvlText w:val="–"/>
      <w:lvlJc w:val="left"/>
      <w:pPr>
        <w:tabs>
          <w:tab w:val="num" w:pos="5040"/>
        </w:tabs>
        <w:ind w:left="5040" w:hanging="360"/>
      </w:pPr>
      <w:rPr>
        <w:rFonts w:ascii="Ericsson Capital TT" w:hAnsi="Ericsson Capital TT" w:hint="default"/>
      </w:rPr>
    </w:lvl>
    <w:lvl w:ilvl="7" w:tplc="8D9C2B26" w:tentative="1">
      <w:start w:val="1"/>
      <w:numFmt w:val="bullet"/>
      <w:lvlText w:val="–"/>
      <w:lvlJc w:val="left"/>
      <w:pPr>
        <w:tabs>
          <w:tab w:val="num" w:pos="5760"/>
        </w:tabs>
        <w:ind w:left="5760" w:hanging="360"/>
      </w:pPr>
      <w:rPr>
        <w:rFonts w:ascii="Ericsson Capital TT" w:hAnsi="Ericsson Capital TT" w:hint="default"/>
      </w:rPr>
    </w:lvl>
    <w:lvl w:ilvl="8" w:tplc="DCC0432E" w:tentative="1">
      <w:start w:val="1"/>
      <w:numFmt w:val="bullet"/>
      <w:lvlText w:val="–"/>
      <w:lvlJc w:val="left"/>
      <w:pPr>
        <w:tabs>
          <w:tab w:val="num" w:pos="6480"/>
        </w:tabs>
        <w:ind w:left="6480" w:hanging="360"/>
      </w:pPr>
      <w:rPr>
        <w:rFonts w:ascii="Ericsson Capital TT" w:hAnsi="Ericsson Capital TT" w:hint="default"/>
      </w:rPr>
    </w:lvl>
  </w:abstractNum>
  <w:abstractNum w:abstractNumId="32" w15:restartNumberingAfterBreak="0">
    <w:nsid w:val="59D45852"/>
    <w:multiLevelType w:val="hybridMultilevel"/>
    <w:tmpl w:val="CA78160E"/>
    <w:lvl w:ilvl="0" w:tplc="7994BEF8">
      <w:start w:val="1"/>
      <w:numFmt w:val="decimal"/>
      <w:lvlText w:val="%1)"/>
      <w:lvlJc w:val="left"/>
      <w:pPr>
        <w:ind w:left="720" w:hanging="360"/>
      </w:pPr>
      <w:rPr>
        <w:rFonts w:eastAsia="MS Mincho"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A390CB1"/>
    <w:multiLevelType w:val="hybridMultilevel"/>
    <w:tmpl w:val="774C37E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C224227"/>
    <w:multiLevelType w:val="hybridMultilevel"/>
    <w:tmpl w:val="52367BA4"/>
    <w:lvl w:ilvl="0" w:tplc="041D0011">
      <w:start w:val="1"/>
      <w:numFmt w:val="decimal"/>
      <w:lvlText w:val="%1)"/>
      <w:lvlJc w:val="left"/>
      <w:pPr>
        <w:ind w:left="720" w:hanging="360"/>
      </w:pPr>
      <w:rPr>
        <w:rFonts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F3B323B"/>
    <w:multiLevelType w:val="hybridMultilevel"/>
    <w:tmpl w:val="7752E1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1082E61"/>
    <w:multiLevelType w:val="hybridMultilevel"/>
    <w:tmpl w:val="1A0208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3BB3AFB"/>
    <w:multiLevelType w:val="hybridMultilevel"/>
    <w:tmpl w:val="4AC0056E"/>
    <w:lvl w:ilvl="0" w:tplc="48A8ED1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AE413B"/>
    <w:multiLevelType w:val="hybridMultilevel"/>
    <w:tmpl w:val="8B0CD8B0"/>
    <w:lvl w:ilvl="0" w:tplc="0409000F">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39" w15:restartNumberingAfterBreak="0">
    <w:nsid w:val="66BC74E6"/>
    <w:multiLevelType w:val="hybridMultilevel"/>
    <w:tmpl w:val="C93443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8A54D66"/>
    <w:multiLevelType w:val="hybridMultilevel"/>
    <w:tmpl w:val="C91EF6B8"/>
    <w:lvl w:ilvl="0" w:tplc="77CC4AA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78408A"/>
    <w:multiLevelType w:val="hybridMultilevel"/>
    <w:tmpl w:val="CC3A7732"/>
    <w:lvl w:ilvl="0" w:tplc="BA68DD34">
      <w:start w:val="1"/>
      <w:numFmt w:val="lowerLetter"/>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42" w15:restartNumberingAfterBreak="0">
    <w:nsid w:val="6BBF50D7"/>
    <w:multiLevelType w:val="hybridMultilevel"/>
    <w:tmpl w:val="F588FAC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6BC93C64"/>
    <w:multiLevelType w:val="hybridMultilevel"/>
    <w:tmpl w:val="308E202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6DC02DD4"/>
    <w:multiLevelType w:val="hybridMultilevel"/>
    <w:tmpl w:val="C3FE861C"/>
    <w:lvl w:ilvl="0" w:tplc="A5BA4CFC">
      <w:start w:val="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FBB0641"/>
    <w:multiLevelType w:val="hybridMultilevel"/>
    <w:tmpl w:val="586466EE"/>
    <w:lvl w:ilvl="0" w:tplc="0409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4"/>
  </w:num>
  <w:num w:numId="3">
    <w:abstractNumId w:val="17"/>
  </w:num>
  <w:num w:numId="4">
    <w:abstractNumId w:val="18"/>
  </w:num>
  <w:num w:numId="5">
    <w:abstractNumId w:val="14"/>
  </w:num>
  <w:num w:numId="6">
    <w:abstractNumId w:val="20"/>
  </w:num>
  <w:num w:numId="7">
    <w:abstractNumId w:val="30"/>
  </w:num>
  <w:num w:numId="8">
    <w:abstractNumId w:val="15"/>
  </w:num>
  <w:num w:numId="9">
    <w:abstractNumId w:val="12"/>
  </w:num>
  <w:num w:numId="10">
    <w:abstractNumId w:val="2"/>
  </w:num>
  <w:num w:numId="11">
    <w:abstractNumId w:val="1"/>
  </w:num>
  <w:num w:numId="12">
    <w:abstractNumId w:val="0"/>
  </w:num>
  <w:num w:numId="13">
    <w:abstractNumId w:val="29"/>
  </w:num>
  <w:num w:numId="14">
    <w:abstractNumId w:val="17"/>
    <w:lvlOverride w:ilvl="0">
      <w:startOverride w:val="1"/>
    </w:lvlOverride>
  </w:num>
  <w:num w:numId="15">
    <w:abstractNumId w:val="29"/>
    <w:lvlOverride w:ilvl="0">
      <w:startOverride w:val="1"/>
    </w:lvlOverride>
  </w:num>
  <w:num w:numId="16">
    <w:abstractNumId w:val="9"/>
  </w:num>
  <w:num w:numId="17">
    <w:abstractNumId w:val="36"/>
  </w:num>
  <w:num w:numId="18">
    <w:abstractNumId w:val="31"/>
  </w:num>
  <w:num w:numId="19">
    <w:abstractNumId w:val="27"/>
  </w:num>
  <w:num w:numId="20">
    <w:abstractNumId w:val="43"/>
  </w:num>
  <w:num w:numId="21">
    <w:abstractNumId w:val="28"/>
  </w:num>
  <w:num w:numId="22">
    <w:abstractNumId w:val="8"/>
  </w:num>
  <w:num w:numId="23">
    <w:abstractNumId w:val="29"/>
  </w:num>
  <w:num w:numId="24">
    <w:abstractNumId w:val="17"/>
  </w:num>
  <w:num w:numId="25">
    <w:abstractNumId w:val="17"/>
  </w:num>
  <w:num w:numId="26">
    <w:abstractNumId w:val="32"/>
  </w:num>
  <w:num w:numId="27">
    <w:abstractNumId w:val="11"/>
  </w:num>
  <w:num w:numId="28">
    <w:abstractNumId w:val="10"/>
  </w:num>
  <w:num w:numId="29">
    <w:abstractNumId w:val="25"/>
  </w:num>
  <w:num w:numId="30">
    <w:abstractNumId w:val="34"/>
  </w:num>
  <w:num w:numId="31">
    <w:abstractNumId w:val="39"/>
  </w:num>
  <w:num w:numId="32">
    <w:abstractNumId w:val="42"/>
  </w:num>
  <w:num w:numId="33">
    <w:abstractNumId w:val="6"/>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num>
  <w:num w:numId="38">
    <w:abstractNumId w:val="35"/>
  </w:num>
  <w:num w:numId="39">
    <w:abstractNumId w:val="33"/>
  </w:num>
  <w:num w:numId="40">
    <w:abstractNumId w:val="7"/>
  </w:num>
  <w:num w:numId="41">
    <w:abstractNumId w:val="5"/>
  </w:num>
  <w:num w:numId="42">
    <w:abstractNumId w:val="3"/>
  </w:num>
  <w:num w:numId="43">
    <w:abstractNumId w:val="44"/>
  </w:num>
  <w:num w:numId="44">
    <w:abstractNumId w:val="19"/>
  </w:num>
  <w:num w:numId="45">
    <w:abstractNumId w:val="41"/>
  </w:num>
  <w:num w:numId="46">
    <w:abstractNumId w:val="22"/>
  </w:num>
  <w:num w:numId="47">
    <w:abstractNumId w:val="13"/>
  </w:num>
  <w:num w:numId="48">
    <w:abstractNumId w:val="45"/>
  </w:num>
  <w:num w:numId="49">
    <w:abstractNumId w:val="38"/>
  </w:num>
  <w:num w:numId="50">
    <w:abstractNumId w:val="21"/>
  </w:num>
  <w:num w:numId="51">
    <w:abstractNumId w:val="37"/>
  </w:num>
  <w:num w:numId="52">
    <w:abstractNumId w:val="40"/>
  </w:num>
  <w:num w:numId="53">
    <w:abstractNumId w:val="26"/>
  </w:num>
  <w:num w:numId="54">
    <w:abstractNumId w:val="2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594"/>
    <w:rsid w:val="00002A37"/>
    <w:rsid w:val="0000342C"/>
    <w:rsid w:val="00005BE9"/>
    <w:rsid w:val="00006446"/>
    <w:rsid w:val="000067C7"/>
    <w:rsid w:val="00006896"/>
    <w:rsid w:val="00007CDC"/>
    <w:rsid w:val="00011B28"/>
    <w:rsid w:val="00012542"/>
    <w:rsid w:val="00015D15"/>
    <w:rsid w:val="00016FE6"/>
    <w:rsid w:val="00021B64"/>
    <w:rsid w:val="00023A51"/>
    <w:rsid w:val="00023E12"/>
    <w:rsid w:val="0002564D"/>
    <w:rsid w:val="00025734"/>
    <w:rsid w:val="000258D7"/>
    <w:rsid w:val="00025AFC"/>
    <w:rsid w:val="00025ECA"/>
    <w:rsid w:val="000273DB"/>
    <w:rsid w:val="00027939"/>
    <w:rsid w:val="000325B8"/>
    <w:rsid w:val="0003260E"/>
    <w:rsid w:val="00032D51"/>
    <w:rsid w:val="00033B56"/>
    <w:rsid w:val="00034C15"/>
    <w:rsid w:val="00035689"/>
    <w:rsid w:val="0003631E"/>
    <w:rsid w:val="000369C9"/>
    <w:rsid w:val="00036BA1"/>
    <w:rsid w:val="00041C0A"/>
    <w:rsid w:val="000422E2"/>
    <w:rsid w:val="00042F22"/>
    <w:rsid w:val="000444EF"/>
    <w:rsid w:val="00051938"/>
    <w:rsid w:val="00051B67"/>
    <w:rsid w:val="00052A07"/>
    <w:rsid w:val="0005330E"/>
    <w:rsid w:val="000534E3"/>
    <w:rsid w:val="0005606A"/>
    <w:rsid w:val="00057117"/>
    <w:rsid w:val="000577AC"/>
    <w:rsid w:val="00060D7C"/>
    <w:rsid w:val="000611CA"/>
    <w:rsid w:val="000612AF"/>
    <w:rsid w:val="000616E7"/>
    <w:rsid w:val="0006296B"/>
    <w:rsid w:val="0006487E"/>
    <w:rsid w:val="00065E1A"/>
    <w:rsid w:val="000715C7"/>
    <w:rsid w:val="00072B84"/>
    <w:rsid w:val="000763DE"/>
    <w:rsid w:val="00077E5F"/>
    <w:rsid w:val="0008036A"/>
    <w:rsid w:val="00080AFE"/>
    <w:rsid w:val="00081AE6"/>
    <w:rsid w:val="000832C8"/>
    <w:rsid w:val="00083D60"/>
    <w:rsid w:val="000841D3"/>
    <w:rsid w:val="00085571"/>
    <w:rsid w:val="000855EB"/>
    <w:rsid w:val="00085B52"/>
    <w:rsid w:val="00086675"/>
    <w:rsid w:val="000866F2"/>
    <w:rsid w:val="0009009F"/>
    <w:rsid w:val="00090368"/>
    <w:rsid w:val="00091557"/>
    <w:rsid w:val="000917B8"/>
    <w:rsid w:val="00091B64"/>
    <w:rsid w:val="000924C1"/>
    <w:rsid w:val="000924F0"/>
    <w:rsid w:val="000930BB"/>
    <w:rsid w:val="00093400"/>
    <w:rsid w:val="00093474"/>
    <w:rsid w:val="00094E90"/>
    <w:rsid w:val="0009500E"/>
    <w:rsid w:val="000950AB"/>
    <w:rsid w:val="0009510F"/>
    <w:rsid w:val="00096E3E"/>
    <w:rsid w:val="00097619"/>
    <w:rsid w:val="000A158C"/>
    <w:rsid w:val="000A1593"/>
    <w:rsid w:val="000A1B7B"/>
    <w:rsid w:val="000A1D35"/>
    <w:rsid w:val="000A3F13"/>
    <w:rsid w:val="000A4BBA"/>
    <w:rsid w:val="000A56F2"/>
    <w:rsid w:val="000A6E81"/>
    <w:rsid w:val="000B2084"/>
    <w:rsid w:val="000B2719"/>
    <w:rsid w:val="000B3398"/>
    <w:rsid w:val="000B3A8F"/>
    <w:rsid w:val="000B46F6"/>
    <w:rsid w:val="000B4AB9"/>
    <w:rsid w:val="000B58C3"/>
    <w:rsid w:val="000B61E9"/>
    <w:rsid w:val="000C165A"/>
    <w:rsid w:val="000C2E19"/>
    <w:rsid w:val="000C3634"/>
    <w:rsid w:val="000C5B3C"/>
    <w:rsid w:val="000D0862"/>
    <w:rsid w:val="000D0D07"/>
    <w:rsid w:val="000D4797"/>
    <w:rsid w:val="000D5606"/>
    <w:rsid w:val="000D5960"/>
    <w:rsid w:val="000D5E76"/>
    <w:rsid w:val="000D5FA9"/>
    <w:rsid w:val="000E0527"/>
    <w:rsid w:val="000E07EC"/>
    <w:rsid w:val="000E092E"/>
    <w:rsid w:val="000E198B"/>
    <w:rsid w:val="000E1E92"/>
    <w:rsid w:val="000E4B00"/>
    <w:rsid w:val="000E6066"/>
    <w:rsid w:val="000F06D6"/>
    <w:rsid w:val="000F0EB1"/>
    <w:rsid w:val="000F1106"/>
    <w:rsid w:val="000F1DE5"/>
    <w:rsid w:val="000F3011"/>
    <w:rsid w:val="000F3BE9"/>
    <w:rsid w:val="000F3F6C"/>
    <w:rsid w:val="000F482A"/>
    <w:rsid w:val="000F5943"/>
    <w:rsid w:val="000F5B6F"/>
    <w:rsid w:val="000F685D"/>
    <w:rsid w:val="000F68F3"/>
    <w:rsid w:val="000F6A34"/>
    <w:rsid w:val="000F6DF3"/>
    <w:rsid w:val="000F75BB"/>
    <w:rsid w:val="0010031F"/>
    <w:rsid w:val="001005FF"/>
    <w:rsid w:val="00100B03"/>
    <w:rsid w:val="001024BC"/>
    <w:rsid w:val="00105166"/>
    <w:rsid w:val="001062FB"/>
    <w:rsid w:val="001063E6"/>
    <w:rsid w:val="0010701F"/>
    <w:rsid w:val="00107176"/>
    <w:rsid w:val="001129A4"/>
    <w:rsid w:val="00112F08"/>
    <w:rsid w:val="00113CF4"/>
    <w:rsid w:val="00114301"/>
    <w:rsid w:val="001153EA"/>
    <w:rsid w:val="00115643"/>
    <w:rsid w:val="00116765"/>
    <w:rsid w:val="001169F0"/>
    <w:rsid w:val="00117995"/>
    <w:rsid w:val="001207A2"/>
    <w:rsid w:val="00120A07"/>
    <w:rsid w:val="001219F5"/>
    <w:rsid w:val="00121A20"/>
    <w:rsid w:val="00122F2E"/>
    <w:rsid w:val="0012377F"/>
    <w:rsid w:val="00124314"/>
    <w:rsid w:val="00125221"/>
    <w:rsid w:val="00126379"/>
    <w:rsid w:val="00126B4A"/>
    <w:rsid w:val="00132153"/>
    <w:rsid w:val="00132E48"/>
    <w:rsid w:val="00132FD0"/>
    <w:rsid w:val="0013369D"/>
    <w:rsid w:val="001344C0"/>
    <w:rsid w:val="001346FA"/>
    <w:rsid w:val="00135252"/>
    <w:rsid w:val="00135CC5"/>
    <w:rsid w:val="00137AB5"/>
    <w:rsid w:val="00137F0B"/>
    <w:rsid w:val="00140246"/>
    <w:rsid w:val="00141069"/>
    <w:rsid w:val="001422D4"/>
    <w:rsid w:val="00151842"/>
    <w:rsid w:val="00151E23"/>
    <w:rsid w:val="00152304"/>
    <w:rsid w:val="001526E0"/>
    <w:rsid w:val="00153D9A"/>
    <w:rsid w:val="001551B5"/>
    <w:rsid w:val="00155A17"/>
    <w:rsid w:val="00157BCA"/>
    <w:rsid w:val="00157F3B"/>
    <w:rsid w:val="001629D0"/>
    <w:rsid w:val="0016332A"/>
    <w:rsid w:val="0016400E"/>
    <w:rsid w:val="0016425E"/>
    <w:rsid w:val="001643A8"/>
    <w:rsid w:val="00164F89"/>
    <w:rsid w:val="001659C1"/>
    <w:rsid w:val="001661B4"/>
    <w:rsid w:val="0016747A"/>
    <w:rsid w:val="00167941"/>
    <w:rsid w:val="001679B1"/>
    <w:rsid w:val="001711F4"/>
    <w:rsid w:val="00173A8E"/>
    <w:rsid w:val="00174D0E"/>
    <w:rsid w:val="00177795"/>
    <w:rsid w:val="0018143F"/>
    <w:rsid w:val="001865BC"/>
    <w:rsid w:val="00187247"/>
    <w:rsid w:val="00187C25"/>
    <w:rsid w:val="00190AC1"/>
    <w:rsid w:val="00191FB7"/>
    <w:rsid w:val="0019341A"/>
    <w:rsid w:val="001937EC"/>
    <w:rsid w:val="00195A59"/>
    <w:rsid w:val="00196465"/>
    <w:rsid w:val="00197318"/>
    <w:rsid w:val="00197DF9"/>
    <w:rsid w:val="001A1987"/>
    <w:rsid w:val="001A1F12"/>
    <w:rsid w:val="001A2564"/>
    <w:rsid w:val="001A51CC"/>
    <w:rsid w:val="001A6173"/>
    <w:rsid w:val="001A6CBA"/>
    <w:rsid w:val="001B0D97"/>
    <w:rsid w:val="001B1380"/>
    <w:rsid w:val="001B3373"/>
    <w:rsid w:val="001B4A61"/>
    <w:rsid w:val="001B5A5D"/>
    <w:rsid w:val="001B5E6F"/>
    <w:rsid w:val="001B68D7"/>
    <w:rsid w:val="001B6DEF"/>
    <w:rsid w:val="001B6FAC"/>
    <w:rsid w:val="001B7568"/>
    <w:rsid w:val="001C00C8"/>
    <w:rsid w:val="001C06A0"/>
    <w:rsid w:val="001C080C"/>
    <w:rsid w:val="001C1CE5"/>
    <w:rsid w:val="001C3D2A"/>
    <w:rsid w:val="001C3E26"/>
    <w:rsid w:val="001C4EF1"/>
    <w:rsid w:val="001C5D1E"/>
    <w:rsid w:val="001C6495"/>
    <w:rsid w:val="001D0FBE"/>
    <w:rsid w:val="001D1BCC"/>
    <w:rsid w:val="001D249A"/>
    <w:rsid w:val="001D5183"/>
    <w:rsid w:val="001D51BA"/>
    <w:rsid w:val="001D5567"/>
    <w:rsid w:val="001D6342"/>
    <w:rsid w:val="001D6C8B"/>
    <w:rsid w:val="001D6D53"/>
    <w:rsid w:val="001E1A50"/>
    <w:rsid w:val="001E47C6"/>
    <w:rsid w:val="001E5394"/>
    <w:rsid w:val="001E58E2"/>
    <w:rsid w:val="001E7AED"/>
    <w:rsid w:val="001E7B0D"/>
    <w:rsid w:val="001F1662"/>
    <w:rsid w:val="001F31FA"/>
    <w:rsid w:val="001F3916"/>
    <w:rsid w:val="001F545C"/>
    <w:rsid w:val="001F54C5"/>
    <w:rsid w:val="001F662C"/>
    <w:rsid w:val="001F7074"/>
    <w:rsid w:val="00200490"/>
    <w:rsid w:val="00201BB9"/>
    <w:rsid w:val="00201D4D"/>
    <w:rsid w:val="00201F3A"/>
    <w:rsid w:val="00203F96"/>
    <w:rsid w:val="002069B2"/>
    <w:rsid w:val="00207DD5"/>
    <w:rsid w:val="00207FA3"/>
    <w:rsid w:val="0021125E"/>
    <w:rsid w:val="00212001"/>
    <w:rsid w:val="0021343C"/>
    <w:rsid w:val="002137FE"/>
    <w:rsid w:val="00214DA8"/>
    <w:rsid w:val="00215423"/>
    <w:rsid w:val="002158FA"/>
    <w:rsid w:val="0021612B"/>
    <w:rsid w:val="00217D96"/>
    <w:rsid w:val="00217E6C"/>
    <w:rsid w:val="00220600"/>
    <w:rsid w:val="00220A5C"/>
    <w:rsid w:val="0022234A"/>
    <w:rsid w:val="002224DB"/>
    <w:rsid w:val="00223FCB"/>
    <w:rsid w:val="002252C3"/>
    <w:rsid w:val="00225A71"/>
    <w:rsid w:val="00225C44"/>
    <w:rsid w:val="00225C54"/>
    <w:rsid w:val="00227B14"/>
    <w:rsid w:val="00230765"/>
    <w:rsid w:val="00230AD0"/>
    <w:rsid w:val="00231970"/>
    <w:rsid w:val="002319E4"/>
    <w:rsid w:val="00231CF8"/>
    <w:rsid w:val="00233146"/>
    <w:rsid w:val="002337FB"/>
    <w:rsid w:val="0023427B"/>
    <w:rsid w:val="0023432A"/>
    <w:rsid w:val="00234E01"/>
    <w:rsid w:val="00235632"/>
    <w:rsid w:val="00235872"/>
    <w:rsid w:val="00235E23"/>
    <w:rsid w:val="00235EAA"/>
    <w:rsid w:val="0024039D"/>
    <w:rsid w:val="00241559"/>
    <w:rsid w:val="0024275B"/>
    <w:rsid w:val="002435B3"/>
    <w:rsid w:val="00243E13"/>
    <w:rsid w:val="002447EA"/>
    <w:rsid w:val="002458EB"/>
    <w:rsid w:val="00246E48"/>
    <w:rsid w:val="00247A7E"/>
    <w:rsid w:val="002500C8"/>
    <w:rsid w:val="002509BC"/>
    <w:rsid w:val="00250A49"/>
    <w:rsid w:val="0025234C"/>
    <w:rsid w:val="002535FE"/>
    <w:rsid w:val="00257543"/>
    <w:rsid w:val="00257EEE"/>
    <w:rsid w:val="002617E7"/>
    <w:rsid w:val="00261FC8"/>
    <w:rsid w:val="00263195"/>
    <w:rsid w:val="0026369E"/>
    <w:rsid w:val="00264228"/>
    <w:rsid w:val="00264334"/>
    <w:rsid w:val="0026473E"/>
    <w:rsid w:val="00265503"/>
    <w:rsid w:val="00266214"/>
    <w:rsid w:val="00267C83"/>
    <w:rsid w:val="00267FE7"/>
    <w:rsid w:val="00270B03"/>
    <w:rsid w:val="0027144F"/>
    <w:rsid w:val="00271F3A"/>
    <w:rsid w:val="00273278"/>
    <w:rsid w:val="002737F4"/>
    <w:rsid w:val="002747F7"/>
    <w:rsid w:val="00274CBC"/>
    <w:rsid w:val="002763FB"/>
    <w:rsid w:val="00277E0F"/>
    <w:rsid w:val="002805F5"/>
    <w:rsid w:val="00280751"/>
    <w:rsid w:val="0028280A"/>
    <w:rsid w:val="0028520D"/>
    <w:rsid w:val="002852E0"/>
    <w:rsid w:val="00285CCF"/>
    <w:rsid w:val="00285D03"/>
    <w:rsid w:val="00285E8E"/>
    <w:rsid w:val="002863A7"/>
    <w:rsid w:val="00286ACD"/>
    <w:rsid w:val="00287409"/>
    <w:rsid w:val="00287838"/>
    <w:rsid w:val="00290613"/>
    <w:rsid w:val="002907B5"/>
    <w:rsid w:val="002911ED"/>
    <w:rsid w:val="00291CFD"/>
    <w:rsid w:val="00292624"/>
    <w:rsid w:val="00292ADE"/>
    <w:rsid w:val="00292EB7"/>
    <w:rsid w:val="00293834"/>
    <w:rsid w:val="0029391D"/>
    <w:rsid w:val="00293ED1"/>
    <w:rsid w:val="00296227"/>
    <w:rsid w:val="00296A47"/>
    <w:rsid w:val="00296F44"/>
    <w:rsid w:val="0029719C"/>
    <w:rsid w:val="0029777D"/>
    <w:rsid w:val="002A055E"/>
    <w:rsid w:val="002A1D4E"/>
    <w:rsid w:val="002A24E7"/>
    <w:rsid w:val="002A2869"/>
    <w:rsid w:val="002A4DFD"/>
    <w:rsid w:val="002A5215"/>
    <w:rsid w:val="002A5538"/>
    <w:rsid w:val="002A590E"/>
    <w:rsid w:val="002A7600"/>
    <w:rsid w:val="002B1479"/>
    <w:rsid w:val="002B24D6"/>
    <w:rsid w:val="002B26AB"/>
    <w:rsid w:val="002B4616"/>
    <w:rsid w:val="002B7542"/>
    <w:rsid w:val="002B76E7"/>
    <w:rsid w:val="002C2DAA"/>
    <w:rsid w:val="002C2EFE"/>
    <w:rsid w:val="002C3817"/>
    <w:rsid w:val="002C41E6"/>
    <w:rsid w:val="002C56B7"/>
    <w:rsid w:val="002C5E8C"/>
    <w:rsid w:val="002C6783"/>
    <w:rsid w:val="002C77DB"/>
    <w:rsid w:val="002C77EE"/>
    <w:rsid w:val="002D071A"/>
    <w:rsid w:val="002D174F"/>
    <w:rsid w:val="002D17C7"/>
    <w:rsid w:val="002D34B2"/>
    <w:rsid w:val="002D4FC9"/>
    <w:rsid w:val="002D58E7"/>
    <w:rsid w:val="002D7637"/>
    <w:rsid w:val="002E00DC"/>
    <w:rsid w:val="002E0B12"/>
    <w:rsid w:val="002E1454"/>
    <w:rsid w:val="002E17F2"/>
    <w:rsid w:val="002E1FDA"/>
    <w:rsid w:val="002E279D"/>
    <w:rsid w:val="002E304D"/>
    <w:rsid w:val="002E468E"/>
    <w:rsid w:val="002E6ADD"/>
    <w:rsid w:val="002E7CAE"/>
    <w:rsid w:val="002F0017"/>
    <w:rsid w:val="002F22EB"/>
    <w:rsid w:val="002F2771"/>
    <w:rsid w:val="002F3483"/>
    <w:rsid w:val="002F37A9"/>
    <w:rsid w:val="002F5FDD"/>
    <w:rsid w:val="002F7256"/>
    <w:rsid w:val="002F7306"/>
    <w:rsid w:val="002F7CD9"/>
    <w:rsid w:val="002F7FE8"/>
    <w:rsid w:val="00301CE6"/>
    <w:rsid w:val="0030256B"/>
    <w:rsid w:val="003032CB"/>
    <w:rsid w:val="003037BF"/>
    <w:rsid w:val="0030499F"/>
    <w:rsid w:val="0030501F"/>
    <w:rsid w:val="00305F02"/>
    <w:rsid w:val="003069E5"/>
    <w:rsid w:val="00307BA1"/>
    <w:rsid w:val="0031011C"/>
    <w:rsid w:val="00311702"/>
    <w:rsid w:val="00311DEB"/>
    <w:rsid w:val="00311E82"/>
    <w:rsid w:val="00313FD6"/>
    <w:rsid w:val="00314240"/>
    <w:rsid w:val="003143BD"/>
    <w:rsid w:val="003163C0"/>
    <w:rsid w:val="00316ADC"/>
    <w:rsid w:val="00317075"/>
    <w:rsid w:val="003203ED"/>
    <w:rsid w:val="003221E1"/>
    <w:rsid w:val="00322C9F"/>
    <w:rsid w:val="00323720"/>
    <w:rsid w:val="00324D23"/>
    <w:rsid w:val="00324EF4"/>
    <w:rsid w:val="00326340"/>
    <w:rsid w:val="00326E7E"/>
    <w:rsid w:val="003277BD"/>
    <w:rsid w:val="00331751"/>
    <w:rsid w:val="003324BE"/>
    <w:rsid w:val="00334579"/>
    <w:rsid w:val="00334B76"/>
    <w:rsid w:val="00334C56"/>
    <w:rsid w:val="00335858"/>
    <w:rsid w:val="00336794"/>
    <w:rsid w:val="00336BDA"/>
    <w:rsid w:val="003403C7"/>
    <w:rsid w:val="00340530"/>
    <w:rsid w:val="0034157B"/>
    <w:rsid w:val="00342BD7"/>
    <w:rsid w:val="00343A07"/>
    <w:rsid w:val="003440E1"/>
    <w:rsid w:val="00346DB5"/>
    <w:rsid w:val="003477B1"/>
    <w:rsid w:val="0035056B"/>
    <w:rsid w:val="00353351"/>
    <w:rsid w:val="003538BC"/>
    <w:rsid w:val="00353B38"/>
    <w:rsid w:val="00353D67"/>
    <w:rsid w:val="0035445E"/>
    <w:rsid w:val="0035482C"/>
    <w:rsid w:val="00356775"/>
    <w:rsid w:val="00356F51"/>
    <w:rsid w:val="00357380"/>
    <w:rsid w:val="003602D9"/>
    <w:rsid w:val="003604CE"/>
    <w:rsid w:val="003611DA"/>
    <w:rsid w:val="00366A3B"/>
    <w:rsid w:val="003703A3"/>
    <w:rsid w:val="00370E47"/>
    <w:rsid w:val="0037225D"/>
    <w:rsid w:val="00373369"/>
    <w:rsid w:val="0037364F"/>
    <w:rsid w:val="00373B80"/>
    <w:rsid w:val="003742AC"/>
    <w:rsid w:val="0037432D"/>
    <w:rsid w:val="00375F3C"/>
    <w:rsid w:val="00377CE1"/>
    <w:rsid w:val="003804FC"/>
    <w:rsid w:val="00380F17"/>
    <w:rsid w:val="0038135E"/>
    <w:rsid w:val="00381AD9"/>
    <w:rsid w:val="00385BF0"/>
    <w:rsid w:val="00385F2F"/>
    <w:rsid w:val="00387728"/>
    <w:rsid w:val="003901E8"/>
    <w:rsid w:val="00390584"/>
    <w:rsid w:val="00390B6F"/>
    <w:rsid w:val="00392192"/>
    <w:rsid w:val="003939FF"/>
    <w:rsid w:val="003968E2"/>
    <w:rsid w:val="003A1071"/>
    <w:rsid w:val="003A19D8"/>
    <w:rsid w:val="003A2223"/>
    <w:rsid w:val="003A2A0F"/>
    <w:rsid w:val="003A3BB1"/>
    <w:rsid w:val="003A45A1"/>
    <w:rsid w:val="003A4864"/>
    <w:rsid w:val="003A5B0A"/>
    <w:rsid w:val="003A6BAC"/>
    <w:rsid w:val="003A7903"/>
    <w:rsid w:val="003A7EF3"/>
    <w:rsid w:val="003B159C"/>
    <w:rsid w:val="003B1EFA"/>
    <w:rsid w:val="003B2062"/>
    <w:rsid w:val="003B369F"/>
    <w:rsid w:val="003B36A3"/>
    <w:rsid w:val="003B6465"/>
    <w:rsid w:val="003B6CA4"/>
    <w:rsid w:val="003B7FE5"/>
    <w:rsid w:val="003C11C8"/>
    <w:rsid w:val="003C1C60"/>
    <w:rsid w:val="003C266F"/>
    <w:rsid w:val="003C2702"/>
    <w:rsid w:val="003C3107"/>
    <w:rsid w:val="003C36AF"/>
    <w:rsid w:val="003C3ABB"/>
    <w:rsid w:val="003C3DB0"/>
    <w:rsid w:val="003C55F1"/>
    <w:rsid w:val="003C604A"/>
    <w:rsid w:val="003C698C"/>
    <w:rsid w:val="003C6D22"/>
    <w:rsid w:val="003C7806"/>
    <w:rsid w:val="003D0620"/>
    <w:rsid w:val="003D109F"/>
    <w:rsid w:val="003D1200"/>
    <w:rsid w:val="003D2478"/>
    <w:rsid w:val="003D2FC4"/>
    <w:rsid w:val="003D35E5"/>
    <w:rsid w:val="003D3C45"/>
    <w:rsid w:val="003D5B1F"/>
    <w:rsid w:val="003E0C85"/>
    <w:rsid w:val="003E15FA"/>
    <w:rsid w:val="003E185C"/>
    <w:rsid w:val="003E29B9"/>
    <w:rsid w:val="003E3AF9"/>
    <w:rsid w:val="003E55E4"/>
    <w:rsid w:val="003E5844"/>
    <w:rsid w:val="003E74E3"/>
    <w:rsid w:val="003E7C75"/>
    <w:rsid w:val="003F05C7"/>
    <w:rsid w:val="003F1D4F"/>
    <w:rsid w:val="003F219A"/>
    <w:rsid w:val="003F2CD4"/>
    <w:rsid w:val="003F489F"/>
    <w:rsid w:val="003F4AAF"/>
    <w:rsid w:val="003F6284"/>
    <w:rsid w:val="003F6A8C"/>
    <w:rsid w:val="003F6BBE"/>
    <w:rsid w:val="003F7B8C"/>
    <w:rsid w:val="004000E8"/>
    <w:rsid w:val="00400FE0"/>
    <w:rsid w:val="00402753"/>
    <w:rsid w:val="00402E2B"/>
    <w:rsid w:val="0040512B"/>
    <w:rsid w:val="0040518E"/>
    <w:rsid w:val="00405CA5"/>
    <w:rsid w:val="004072CC"/>
    <w:rsid w:val="00407CD3"/>
    <w:rsid w:val="00410134"/>
    <w:rsid w:val="00410525"/>
    <w:rsid w:val="00410AB5"/>
    <w:rsid w:val="00410AB6"/>
    <w:rsid w:val="00410AD9"/>
    <w:rsid w:val="00410B72"/>
    <w:rsid w:val="00410F18"/>
    <w:rsid w:val="0041137A"/>
    <w:rsid w:val="00411EC2"/>
    <w:rsid w:val="0041263E"/>
    <w:rsid w:val="00412F12"/>
    <w:rsid w:val="00413317"/>
    <w:rsid w:val="00413AAC"/>
    <w:rsid w:val="00415ACE"/>
    <w:rsid w:val="00415D3D"/>
    <w:rsid w:val="00415D47"/>
    <w:rsid w:val="004172C2"/>
    <w:rsid w:val="00417C6E"/>
    <w:rsid w:val="00417E96"/>
    <w:rsid w:val="0042058F"/>
    <w:rsid w:val="00421105"/>
    <w:rsid w:val="00422CCD"/>
    <w:rsid w:val="004242F4"/>
    <w:rsid w:val="0042528A"/>
    <w:rsid w:val="00425D46"/>
    <w:rsid w:val="00427248"/>
    <w:rsid w:val="00432107"/>
    <w:rsid w:val="00432BE1"/>
    <w:rsid w:val="00433197"/>
    <w:rsid w:val="00436A13"/>
    <w:rsid w:val="00437447"/>
    <w:rsid w:val="0044125A"/>
    <w:rsid w:val="00441A92"/>
    <w:rsid w:val="00441D9E"/>
    <w:rsid w:val="00441F16"/>
    <w:rsid w:val="00443A7D"/>
    <w:rsid w:val="00444F56"/>
    <w:rsid w:val="00445CF9"/>
    <w:rsid w:val="00446488"/>
    <w:rsid w:val="00446A74"/>
    <w:rsid w:val="00447C0B"/>
    <w:rsid w:val="004517AA"/>
    <w:rsid w:val="00452345"/>
    <w:rsid w:val="00452CAC"/>
    <w:rsid w:val="00452F46"/>
    <w:rsid w:val="00453878"/>
    <w:rsid w:val="00453A31"/>
    <w:rsid w:val="00454A14"/>
    <w:rsid w:val="0045708C"/>
    <w:rsid w:val="00457565"/>
    <w:rsid w:val="00457B71"/>
    <w:rsid w:val="00460965"/>
    <w:rsid w:val="00460E70"/>
    <w:rsid w:val="004619E9"/>
    <w:rsid w:val="00461D74"/>
    <w:rsid w:val="00462DFC"/>
    <w:rsid w:val="00463E45"/>
    <w:rsid w:val="0046405E"/>
    <w:rsid w:val="00464820"/>
    <w:rsid w:val="004653F2"/>
    <w:rsid w:val="00465F3A"/>
    <w:rsid w:val="004669E2"/>
    <w:rsid w:val="0046750B"/>
    <w:rsid w:val="00470C31"/>
    <w:rsid w:val="00471920"/>
    <w:rsid w:val="004723C3"/>
    <w:rsid w:val="004734D0"/>
    <w:rsid w:val="00474D49"/>
    <w:rsid w:val="0047556B"/>
    <w:rsid w:val="00475711"/>
    <w:rsid w:val="00475B0E"/>
    <w:rsid w:val="00477768"/>
    <w:rsid w:val="00477A2C"/>
    <w:rsid w:val="0048070B"/>
    <w:rsid w:val="00484B29"/>
    <w:rsid w:val="00486C03"/>
    <w:rsid w:val="00487CE3"/>
    <w:rsid w:val="00492BC5"/>
    <w:rsid w:val="004930BE"/>
    <w:rsid w:val="004931CE"/>
    <w:rsid w:val="00494FFD"/>
    <w:rsid w:val="004960B3"/>
    <w:rsid w:val="004964F1"/>
    <w:rsid w:val="00496F33"/>
    <w:rsid w:val="00497518"/>
    <w:rsid w:val="00497818"/>
    <w:rsid w:val="004A16BC"/>
    <w:rsid w:val="004A1EF1"/>
    <w:rsid w:val="004A2B94"/>
    <w:rsid w:val="004A3C24"/>
    <w:rsid w:val="004A4738"/>
    <w:rsid w:val="004A5B3C"/>
    <w:rsid w:val="004A5BE3"/>
    <w:rsid w:val="004A69F1"/>
    <w:rsid w:val="004B0053"/>
    <w:rsid w:val="004B01BD"/>
    <w:rsid w:val="004B10D2"/>
    <w:rsid w:val="004B327A"/>
    <w:rsid w:val="004B3E03"/>
    <w:rsid w:val="004B4EA2"/>
    <w:rsid w:val="004B52C7"/>
    <w:rsid w:val="004B6177"/>
    <w:rsid w:val="004B66AA"/>
    <w:rsid w:val="004B6A22"/>
    <w:rsid w:val="004B766F"/>
    <w:rsid w:val="004B7B39"/>
    <w:rsid w:val="004B7C0C"/>
    <w:rsid w:val="004C03B6"/>
    <w:rsid w:val="004C2D0F"/>
    <w:rsid w:val="004C35D6"/>
    <w:rsid w:val="004C3898"/>
    <w:rsid w:val="004C3972"/>
    <w:rsid w:val="004C442B"/>
    <w:rsid w:val="004C460E"/>
    <w:rsid w:val="004C783B"/>
    <w:rsid w:val="004D0A8A"/>
    <w:rsid w:val="004D1112"/>
    <w:rsid w:val="004D3079"/>
    <w:rsid w:val="004D36B1"/>
    <w:rsid w:val="004D7EBD"/>
    <w:rsid w:val="004E1A1A"/>
    <w:rsid w:val="004E2680"/>
    <w:rsid w:val="004E28F9"/>
    <w:rsid w:val="004E2E7E"/>
    <w:rsid w:val="004E462E"/>
    <w:rsid w:val="004E53DC"/>
    <w:rsid w:val="004E56DC"/>
    <w:rsid w:val="004E61C1"/>
    <w:rsid w:val="004E75C2"/>
    <w:rsid w:val="004E76F4"/>
    <w:rsid w:val="004F04F7"/>
    <w:rsid w:val="004F0B4E"/>
    <w:rsid w:val="004F0B6C"/>
    <w:rsid w:val="004F2078"/>
    <w:rsid w:val="004F23FF"/>
    <w:rsid w:val="004F2C09"/>
    <w:rsid w:val="004F4DA3"/>
    <w:rsid w:val="004F4E14"/>
    <w:rsid w:val="004F56F9"/>
    <w:rsid w:val="004F61FB"/>
    <w:rsid w:val="005011A5"/>
    <w:rsid w:val="005020DF"/>
    <w:rsid w:val="00504DCB"/>
    <w:rsid w:val="00505F8A"/>
    <w:rsid w:val="00506557"/>
    <w:rsid w:val="0050677A"/>
    <w:rsid w:val="005108D8"/>
    <w:rsid w:val="005116F9"/>
    <w:rsid w:val="00511D00"/>
    <w:rsid w:val="00511E6F"/>
    <w:rsid w:val="005153A7"/>
    <w:rsid w:val="00516C7C"/>
    <w:rsid w:val="00520CA3"/>
    <w:rsid w:val="00520CBC"/>
    <w:rsid w:val="005219CF"/>
    <w:rsid w:val="00523F2D"/>
    <w:rsid w:val="00524015"/>
    <w:rsid w:val="00525C10"/>
    <w:rsid w:val="00526349"/>
    <w:rsid w:val="005276E8"/>
    <w:rsid w:val="005303D5"/>
    <w:rsid w:val="00530EAF"/>
    <w:rsid w:val="00531D28"/>
    <w:rsid w:val="00533611"/>
    <w:rsid w:val="00533C16"/>
    <w:rsid w:val="00534B59"/>
    <w:rsid w:val="00534BC1"/>
    <w:rsid w:val="00536759"/>
    <w:rsid w:val="00537C62"/>
    <w:rsid w:val="00537E4D"/>
    <w:rsid w:val="00542989"/>
    <w:rsid w:val="00545D4F"/>
    <w:rsid w:val="0054680D"/>
    <w:rsid w:val="00546970"/>
    <w:rsid w:val="005514DE"/>
    <w:rsid w:val="00551F18"/>
    <w:rsid w:val="005546EA"/>
    <w:rsid w:val="00554E19"/>
    <w:rsid w:val="00555EE0"/>
    <w:rsid w:val="00560663"/>
    <w:rsid w:val="0056121F"/>
    <w:rsid w:val="00561FB9"/>
    <w:rsid w:val="005627D9"/>
    <w:rsid w:val="00562BE8"/>
    <w:rsid w:val="00563DE2"/>
    <w:rsid w:val="0056468C"/>
    <w:rsid w:val="00571A3C"/>
    <w:rsid w:val="00572505"/>
    <w:rsid w:val="0057274C"/>
    <w:rsid w:val="00572849"/>
    <w:rsid w:val="00575D3D"/>
    <w:rsid w:val="00576758"/>
    <w:rsid w:val="00580963"/>
    <w:rsid w:val="00580A36"/>
    <w:rsid w:val="00582729"/>
    <w:rsid w:val="00582809"/>
    <w:rsid w:val="00585629"/>
    <w:rsid w:val="0058798C"/>
    <w:rsid w:val="005900FA"/>
    <w:rsid w:val="00590D2F"/>
    <w:rsid w:val="00591E4A"/>
    <w:rsid w:val="00592284"/>
    <w:rsid w:val="005935A4"/>
    <w:rsid w:val="00593D48"/>
    <w:rsid w:val="005948C2"/>
    <w:rsid w:val="00595DCA"/>
    <w:rsid w:val="00595E0A"/>
    <w:rsid w:val="00597395"/>
    <w:rsid w:val="0059779B"/>
    <w:rsid w:val="005A1A62"/>
    <w:rsid w:val="005A209A"/>
    <w:rsid w:val="005A2516"/>
    <w:rsid w:val="005A2CEF"/>
    <w:rsid w:val="005A38B4"/>
    <w:rsid w:val="005A40BC"/>
    <w:rsid w:val="005A5352"/>
    <w:rsid w:val="005A58BA"/>
    <w:rsid w:val="005A662D"/>
    <w:rsid w:val="005A7131"/>
    <w:rsid w:val="005A7A17"/>
    <w:rsid w:val="005B0FB0"/>
    <w:rsid w:val="005B33B1"/>
    <w:rsid w:val="005B35A5"/>
    <w:rsid w:val="005B35D7"/>
    <w:rsid w:val="005B392A"/>
    <w:rsid w:val="005B3AA3"/>
    <w:rsid w:val="005B46E2"/>
    <w:rsid w:val="005B52FC"/>
    <w:rsid w:val="005B6F83"/>
    <w:rsid w:val="005B75B4"/>
    <w:rsid w:val="005B7704"/>
    <w:rsid w:val="005C0CF4"/>
    <w:rsid w:val="005C124C"/>
    <w:rsid w:val="005C17C2"/>
    <w:rsid w:val="005C21F8"/>
    <w:rsid w:val="005C5935"/>
    <w:rsid w:val="005C602E"/>
    <w:rsid w:val="005C74FB"/>
    <w:rsid w:val="005D1602"/>
    <w:rsid w:val="005D1C8A"/>
    <w:rsid w:val="005D4A09"/>
    <w:rsid w:val="005D7548"/>
    <w:rsid w:val="005E12A7"/>
    <w:rsid w:val="005E385F"/>
    <w:rsid w:val="005E4201"/>
    <w:rsid w:val="005E4212"/>
    <w:rsid w:val="005E43F4"/>
    <w:rsid w:val="005E47E9"/>
    <w:rsid w:val="005E4C48"/>
    <w:rsid w:val="005E53EB"/>
    <w:rsid w:val="005E5B81"/>
    <w:rsid w:val="005E71A1"/>
    <w:rsid w:val="005F0683"/>
    <w:rsid w:val="005F07E3"/>
    <w:rsid w:val="005F0A1C"/>
    <w:rsid w:val="005F2CB1"/>
    <w:rsid w:val="005F3025"/>
    <w:rsid w:val="005F31B7"/>
    <w:rsid w:val="005F618C"/>
    <w:rsid w:val="005F655B"/>
    <w:rsid w:val="005F70BD"/>
    <w:rsid w:val="0060283C"/>
    <w:rsid w:val="00604F14"/>
    <w:rsid w:val="006101E8"/>
    <w:rsid w:val="00611035"/>
    <w:rsid w:val="00611776"/>
    <w:rsid w:val="00611B83"/>
    <w:rsid w:val="00612040"/>
    <w:rsid w:val="00613257"/>
    <w:rsid w:val="00620A71"/>
    <w:rsid w:val="00620C6F"/>
    <w:rsid w:val="00620D80"/>
    <w:rsid w:val="00620F76"/>
    <w:rsid w:val="00620FFD"/>
    <w:rsid w:val="006224B5"/>
    <w:rsid w:val="0062274E"/>
    <w:rsid w:val="00622950"/>
    <w:rsid w:val="006234A6"/>
    <w:rsid w:val="00624248"/>
    <w:rsid w:val="00624BE0"/>
    <w:rsid w:val="00624D23"/>
    <w:rsid w:val="00627A2E"/>
    <w:rsid w:val="00630001"/>
    <w:rsid w:val="006302BA"/>
    <w:rsid w:val="0063052D"/>
    <w:rsid w:val="006311B3"/>
    <w:rsid w:val="0063284C"/>
    <w:rsid w:val="0063299C"/>
    <w:rsid w:val="00633FDD"/>
    <w:rsid w:val="0063507D"/>
    <w:rsid w:val="00635F9D"/>
    <w:rsid w:val="00636398"/>
    <w:rsid w:val="006368D3"/>
    <w:rsid w:val="006377EC"/>
    <w:rsid w:val="00640349"/>
    <w:rsid w:val="006410D8"/>
    <w:rsid w:val="0064151F"/>
    <w:rsid w:val="00641533"/>
    <w:rsid w:val="0064208D"/>
    <w:rsid w:val="00643475"/>
    <w:rsid w:val="0064396A"/>
    <w:rsid w:val="00645407"/>
    <w:rsid w:val="00645573"/>
    <w:rsid w:val="00645A63"/>
    <w:rsid w:val="0064624E"/>
    <w:rsid w:val="006471E3"/>
    <w:rsid w:val="00650041"/>
    <w:rsid w:val="00650AB9"/>
    <w:rsid w:val="00651622"/>
    <w:rsid w:val="006519C0"/>
    <w:rsid w:val="00651A85"/>
    <w:rsid w:val="006526DB"/>
    <w:rsid w:val="0065358D"/>
    <w:rsid w:val="0065535A"/>
    <w:rsid w:val="006556BB"/>
    <w:rsid w:val="00655733"/>
    <w:rsid w:val="00655ACD"/>
    <w:rsid w:val="00656A92"/>
    <w:rsid w:val="00656DDE"/>
    <w:rsid w:val="00657874"/>
    <w:rsid w:val="006600CE"/>
    <w:rsid w:val="0066011D"/>
    <w:rsid w:val="006607C0"/>
    <w:rsid w:val="00660A47"/>
    <w:rsid w:val="00660EC1"/>
    <w:rsid w:val="006613A6"/>
    <w:rsid w:val="00662340"/>
    <w:rsid w:val="006627A2"/>
    <w:rsid w:val="006634E6"/>
    <w:rsid w:val="00664028"/>
    <w:rsid w:val="006645C3"/>
    <w:rsid w:val="00665527"/>
    <w:rsid w:val="006655EE"/>
    <w:rsid w:val="00665DB0"/>
    <w:rsid w:val="00666A30"/>
    <w:rsid w:val="00667EE7"/>
    <w:rsid w:val="00670922"/>
    <w:rsid w:val="00670BE1"/>
    <w:rsid w:val="0067101C"/>
    <w:rsid w:val="006713C2"/>
    <w:rsid w:val="0067218F"/>
    <w:rsid w:val="0067293A"/>
    <w:rsid w:val="00672E1E"/>
    <w:rsid w:val="006741F2"/>
    <w:rsid w:val="00674CC3"/>
    <w:rsid w:val="00674FEF"/>
    <w:rsid w:val="00675C72"/>
    <w:rsid w:val="0067693B"/>
    <w:rsid w:val="006771F9"/>
    <w:rsid w:val="006776D7"/>
    <w:rsid w:val="00677900"/>
    <w:rsid w:val="00680FA7"/>
    <w:rsid w:val="00681003"/>
    <w:rsid w:val="006817C9"/>
    <w:rsid w:val="0068182F"/>
    <w:rsid w:val="00682274"/>
    <w:rsid w:val="00682804"/>
    <w:rsid w:val="00683ECE"/>
    <w:rsid w:val="00684BD3"/>
    <w:rsid w:val="0068591B"/>
    <w:rsid w:val="006908E0"/>
    <w:rsid w:val="00690DB5"/>
    <w:rsid w:val="00691C23"/>
    <w:rsid w:val="00692DFC"/>
    <w:rsid w:val="00693885"/>
    <w:rsid w:val="0069454C"/>
    <w:rsid w:val="006952A5"/>
    <w:rsid w:val="00695FC2"/>
    <w:rsid w:val="00696949"/>
    <w:rsid w:val="00697052"/>
    <w:rsid w:val="006A25EE"/>
    <w:rsid w:val="006A46FB"/>
    <w:rsid w:val="006A5E28"/>
    <w:rsid w:val="006A61F1"/>
    <w:rsid w:val="006A697B"/>
    <w:rsid w:val="006A7AFF"/>
    <w:rsid w:val="006B0C48"/>
    <w:rsid w:val="006B1816"/>
    <w:rsid w:val="006B1C7A"/>
    <w:rsid w:val="006B1D3A"/>
    <w:rsid w:val="006B1D64"/>
    <w:rsid w:val="006B2099"/>
    <w:rsid w:val="006B2F71"/>
    <w:rsid w:val="006B369E"/>
    <w:rsid w:val="006B4FD7"/>
    <w:rsid w:val="006B50CF"/>
    <w:rsid w:val="006B5400"/>
    <w:rsid w:val="006B5402"/>
    <w:rsid w:val="006B6054"/>
    <w:rsid w:val="006B7576"/>
    <w:rsid w:val="006B7904"/>
    <w:rsid w:val="006C03B8"/>
    <w:rsid w:val="006C5EC9"/>
    <w:rsid w:val="006C6059"/>
    <w:rsid w:val="006C7522"/>
    <w:rsid w:val="006D4BE6"/>
    <w:rsid w:val="006D62E1"/>
    <w:rsid w:val="006D6F08"/>
    <w:rsid w:val="006D71AE"/>
    <w:rsid w:val="006E0045"/>
    <w:rsid w:val="006E062C"/>
    <w:rsid w:val="006E107D"/>
    <w:rsid w:val="006E28B7"/>
    <w:rsid w:val="006E3310"/>
    <w:rsid w:val="006E4981"/>
    <w:rsid w:val="006E4E39"/>
    <w:rsid w:val="006E565E"/>
    <w:rsid w:val="006E673D"/>
    <w:rsid w:val="006E7D3B"/>
    <w:rsid w:val="006E7D8B"/>
    <w:rsid w:val="006F09B1"/>
    <w:rsid w:val="006F1B70"/>
    <w:rsid w:val="006F2869"/>
    <w:rsid w:val="006F341D"/>
    <w:rsid w:val="006F3CDE"/>
    <w:rsid w:val="006F57B2"/>
    <w:rsid w:val="006F58D4"/>
    <w:rsid w:val="006F5C33"/>
    <w:rsid w:val="00700552"/>
    <w:rsid w:val="00700E2F"/>
    <w:rsid w:val="00701528"/>
    <w:rsid w:val="00703231"/>
    <w:rsid w:val="0070346E"/>
    <w:rsid w:val="00704EDB"/>
    <w:rsid w:val="0070537F"/>
    <w:rsid w:val="00706101"/>
    <w:rsid w:val="00707048"/>
    <w:rsid w:val="00707072"/>
    <w:rsid w:val="007077C7"/>
    <w:rsid w:val="00707D61"/>
    <w:rsid w:val="00710203"/>
    <w:rsid w:val="00712287"/>
    <w:rsid w:val="00712772"/>
    <w:rsid w:val="0071343B"/>
    <w:rsid w:val="00713515"/>
    <w:rsid w:val="007139D7"/>
    <w:rsid w:val="00713DF7"/>
    <w:rsid w:val="00713E87"/>
    <w:rsid w:val="00714623"/>
    <w:rsid w:val="007148D3"/>
    <w:rsid w:val="00715B86"/>
    <w:rsid w:val="00715B9A"/>
    <w:rsid w:val="00721593"/>
    <w:rsid w:val="00722D6E"/>
    <w:rsid w:val="0072386E"/>
    <w:rsid w:val="00725145"/>
    <w:rsid w:val="00726EA6"/>
    <w:rsid w:val="00727208"/>
    <w:rsid w:val="0072724A"/>
    <w:rsid w:val="00727680"/>
    <w:rsid w:val="00727778"/>
    <w:rsid w:val="00727F66"/>
    <w:rsid w:val="007348B1"/>
    <w:rsid w:val="00734B23"/>
    <w:rsid w:val="0073522A"/>
    <w:rsid w:val="00736003"/>
    <w:rsid w:val="007362A6"/>
    <w:rsid w:val="00736B85"/>
    <w:rsid w:val="00736D7D"/>
    <w:rsid w:val="0074070A"/>
    <w:rsid w:val="00740E58"/>
    <w:rsid w:val="007445A0"/>
    <w:rsid w:val="0074524B"/>
    <w:rsid w:val="00747D8B"/>
    <w:rsid w:val="00751228"/>
    <w:rsid w:val="007513DC"/>
    <w:rsid w:val="007571E1"/>
    <w:rsid w:val="00760135"/>
    <w:rsid w:val="007604B2"/>
    <w:rsid w:val="007609B2"/>
    <w:rsid w:val="0076452F"/>
    <w:rsid w:val="00765281"/>
    <w:rsid w:val="00766BAD"/>
    <w:rsid w:val="0076720B"/>
    <w:rsid w:val="00771BEE"/>
    <w:rsid w:val="007730BD"/>
    <w:rsid w:val="00773738"/>
    <w:rsid w:val="007755F2"/>
    <w:rsid w:val="00776971"/>
    <w:rsid w:val="00776CAF"/>
    <w:rsid w:val="00777143"/>
    <w:rsid w:val="00777256"/>
    <w:rsid w:val="0078177E"/>
    <w:rsid w:val="00782EE0"/>
    <w:rsid w:val="0078304C"/>
    <w:rsid w:val="00783614"/>
    <w:rsid w:val="00783673"/>
    <w:rsid w:val="0078469A"/>
    <w:rsid w:val="007850EE"/>
    <w:rsid w:val="00785490"/>
    <w:rsid w:val="0079182B"/>
    <w:rsid w:val="00792260"/>
    <w:rsid w:val="0079249F"/>
    <w:rsid w:val="007925EA"/>
    <w:rsid w:val="00793CD8"/>
    <w:rsid w:val="00794440"/>
    <w:rsid w:val="00794D67"/>
    <w:rsid w:val="00794DBE"/>
    <w:rsid w:val="00795C92"/>
    <w:rsid w:val="00796231"/>
    <w:rsid w:val="0079626A"/>
    <w:rsid w:val="0079733D"/>
    <w:rsid w:val="007A1CB3"/>
    <w:rsid w:val="007A306F"/>
    <w:rsid w:val="007A43A6"/>
    <w:rsid w:val="007A47E1"/>
    <w:rsid w:val="007A48E2"/>
    <w:rsid w:val="007A49FB"/>
    <w:rsid w:val="007A50F5"/>
    <w:rsid w:val="007A58A6"/>
    <w:rsid w:val="007A654B"/>
    <w:rsid w:val="007A7588"/>
    <w:rsid w:val="007A77EC"/>
    <w:rsid w:val="007A7E25"/>
    <w:rsid w:val="007B2E00"/>
    <w:rsid w:val="007B35CE"/>
    <w:rsid w:val="007B3D2D"/>
    <w:rsid w:val="007B41D5"/>
    <w:rsid w:val="007B50AE"/>
    <w:rsid w:val="007B51DF"/>
    <w:rsid w:val="007B7934"/>
    <w:rsid w:val="007C05DD"/>
    <w:rsid w:val="007C0E8B"/>
    <w:rsid w:val="007C0F4A"/>
    <w:rsid w:val="007C1007"/>
    <w:rsid w:val="007C2056"/>
    <w:rsid w:val="007C25B7"/>
    <w:rsid w:val="007C3D18"/>
    <w:rsid w:val="007C490C"/>
    <w:rsid w:val="007C60BF"/>
    <w:rsid w:val="007C6350"/>
    <w:rsid w:val="007C6A07"/>
    <w:rsid w:val="007C75A1"/>
    <w:rsid w:val="007C77A5"/>
    <w:rsid w:val="007C782A"/>
    <w:rsid w:val="007D0028"/>
    <w:rsid w:val="007D04E5"/>
    <w:rsid w:val="007D1F45"/>
    <w:rsid w:val="007D21A6"/>
    <w:rsid w:val="007D2C77"/>
    <w:rsid w:val="007D3BFB"/>
    <w:rsid w:val="007D4AEC"/>
    <w:rsid w:val="007D56B2"/>
    <w:rsid w:val="007D5901"/>
    <w:rsid w:val="007D65F2"/>
    <w:rsid w:val="007D7526"/>
    <w:rsid w:val="007E037D"/>
    <w:rsid w:val="007E0D2A"/>
    <w:rsid w:val="007E34FB"/>
    <w:rsid w:val="007E3CBE"/>
    <w:rsid w:val="007E4610"/>
    <w:rsid w:val="007E4715"/>
    <w:rsid w:val="007E505B"/>
    <w:rsid w:val="007E5874"/>
    <w:rsid w:val="007E69AB"/>
    <w:rsid w:val="007E6C26"/>
    <w:rsid w:val="007E708A"/>
    <w:rsid w:val="007E7091"/>
    <w:rsid w:val="007E7BF0"/>
    <w:rsid w:val="007F0768"/>
    <w:rsid w:val="007F3EE9"/>
    <w:rsid w:val="007F4241"/>
    <w:rsid w:val="007F458C"/>
    <w:rsid w:val="007F47ED"/>
    <w:rsid w:val="007F5B02"/>
    <w:rsid w:val="007F6F01"/>
    <w:rsid w:val="007F7C34"/>
    <w:rsid w:val="00801F52"/>
    <w:rsid w:val="00803C95"/>
    <w:rsid w:val="00803FAE"/>
    <w:rsid w:val="00804061"/>
    <w:rsid w:val="008041C2"/>
    <w:rsid w:val="008044AF"/>
    <w:rsid w:val="0080453C"/>
    <w:rsid w:val="0080605F"/>
    <w:rsid w:val="008062DF"/>
    <w:rsid w:val="00807786"/>
    <w:rsid w:val="008103DC"/>
    <w:rsid w:val="00811276"/>
    <w:rsid w:val="00811FCB"/>
    <w:rsid w:val="008158D6"/>
    <w:rsid w:val="00815F20"/>
    <w:rsid w:val="00816392"/>
    <w:rsid w:val="00817196"/>
    <w:rsid w:val="008201F6"/>
    <w:rsid w:val="008215E2"/>
    <w:rsid w:val="00822E81"/>
    <w:rsid w:val="00823209"/>
    <w:rsid w:val="008235DB"/>
    <w:rsid w:val="00824AB4"/>
    <w:rsid w:val="00824B55"/>
    <w:rsid w:val="008250C7"/>
    <w:rsid w:val="00825C42"/>
    <w:rsid w:val="00825D25"/>
    <w:rsid w:val="0082776A"/>
    <w:rsid w:val="00827D6F"/>
    <w:rsid w:val="008321D3"/>
    <w:rsid w:val="0083289E"/>
    <w:rsid w:val="00832B0D"/>
    <w:rsid w:val="008342F2"/>
    <w:rsid w:val="0083536F"/>
    <w:rsid w:val="0083559D"/>
    <w:rsid w:val="00836A6E"/>
    <w:rsid w:val="00836D2B"/>
    <w:rsid w:val="00837430"/>
    <w:rsid w:val="008376AC"/>
    <w:rsid w:val="008407FE"/>
    <w:rsid w:val="0084297A"/>
    <w:rsid w:val="00843FC6"/>
    <w:rsid w:val="008444E8"/>
    <w:rsid w:val="00844E80"/>
    <w:rsid w:val="00846FE7"/>
    <w:rsid w:val="008473BB"/>
    <w:rsid w:val="00847FDD"/>
    <w:rsid w:val="00850CEC"/>
    <w:rsid w:val="00852D47"/>
    <w:rsid w:val="008533AD"/>
    <w:rsid w:val="008555BF"/>
    <w:rsid w:val="0085562F"/>
    <w:rsid w:val="0085613D"/>
    <w:rsid w:val="00856911"/>
    <w:rsid w:val="0086064C"/>
    <w:rsid w:val="00862791"/>
    <w:rsid w:val="00863BC0"/>
    <w:rsid w:val="008653D6"/>
    <w:rsid w:val="008677FD"/>
    <w:rsid w:val="00867AAD"/>
    <w:rsid w:val="00867E92"/>
    <w:rsid w:val="008706D4"/>
    <w:rsid w:val="00870F8A"/>
    <w:rsid w:val="008719A4"/>
    <w:rsid w:val="00871D23"/>
    <w:rsid w:val="00873582"/>
    <w:rsid w:val="00873E4C"/>
    <w:rsid w:val="00874312"/>
    <w:rsid w:val="0087437C"/>
    <w:rsid w:val="00874386"/>
    <w:rsid w:val="00874864"/>
    <w:rsid w:val="00875CD7"/>
    <w:rsid w:val="00876225"/>
    <w:rsid w:val="00876B4D"/>
    <w:rsid w:val="00877F18"/>
    <w:rsid w:val="0088227B"/>
    <w:rsid w:val="00882460"/>
    <w:rsid w:val="00882B23"/>
    <w:rsid w:val="00882B7D"/>
    <w:rsid w:val="0088306F"/>
    <w:rsid w:val="00887C1C"/>
    <w:rsid w:val="008908DD"/>
    <w:rsid w:val="008948FA"/>
    <w:rsid w:val="00894A88"/>
    <w:rsid w:val="00895386"/>
    <w:rsid w:val="00895654"/>
    <w:rsid w:val="0089623F"/>
    <w:rsid w:val="008A0AA1"/>
    <w:rsid w:val="008A0F40"/>
    <w:rsid w:val="008A21FF"/>
    <w:rsid w:val="008A2BE8"/>
    <w:rsid w:val="008A2CE2"/>
    <w:rsid w:val="008A30AC"/>
    <w:rsid w:val="008A44B8"/>
    <w:rsid w:val="008A47BC"/>
    <w:rsid w:val="008A51A8"/>
    <w:rsid w:val="008A54C7"/>
    <w:rsid w:val="008A5A62"/>
    <w:rsid w:val="008A77D8"/>
    <w:rsid w:val="008B0483"/>
    <w:rsid w:val="008B120C"/>
    <w:rsid w:val="008B14EB"/>
    <w:rsid w:val="008B17FE"/>
    <w:rsid w:val="008B3AF3"/>
    <w:rsid w:val="008B40BD"/>
    <w:rsid w:val="008B51A0"/>
    <w:rsid w:val="008B53AC"/>
    <w:rsid w:val="008B592A"/>
    <w:rsid w:val="008B7237"/>
    <w:rsid w:val="008B7B5C"/>
    <w:rsid w:val="008B7CAC"/>
    <w:rsid w:val="008C0388"/>
    <w:rsid w:val="008C0C99"/>
    <w:rsid w:val="008C2017"/>
    <w:rsid w:val="008C28E6"/>
    <w:rsid w:val="008C4958"/>
    <w:rsid w:val="008C4A67"/>
    <w:rsid w:val="008C4BAA"/>
    <w:rsid w:val="008C578D"/>
    <w:rsid w:val="008C6176"/>
    <w:rsid w:val="008C6AE8"/>
    <w:rsid w:val="008C6CFD"/>
    <w:rsid w:val="008C7573"/>
    <w:rsid w:val="008C77EA"/>
    <w:rsid w:val="008D1907"/>
    <w:rsid w:val="008D194B"/>
    <w:rsid w:val="008D2643"/>
    <w:rsid w:val="008D34F1"/>
    <w:rsid w:val="008D39D8"/>
    <w:rsid w:val="008D46B0"/>
    <w:rsid w:val="008D500D"/>
    <w:rsid w:val="008D5F13"/>
    <w:rsid w:val="008D6D1A"/>
    <w:rsid w:val="008E00E5"/>
    <w:rsid w:val="008E065E"/>
    <w:rsid w:val="008E0927"/>
    <w:rsid w:val="008E1159"/>
    <w:rsid w:val="008E1909"/>
    <w:rsid w:val="008E1AEB"/>
    <w:rsid w:val="008E320F"/>
    <w:rsid w:val="008E3668"/>
    <w:rsid w:val="008E4FB7"/>
    <w:rsid w:val="008E716F"/>
    <w:rsid w:val="008F1476"/>
    <w:rsid w:val="008F1942"/>
    <w:rsid w:val="008F1EAB"/>
    <w:rsid w:val="008F2C3A"/>
    <w:rsid w:val="008F3013"/>
    <w:rsid w:val="008F33DC"/>
    <w:rsid w:val="008F4163"/>
    <w:rsid w:val="008F46C3"/>
    <w:rsid w:val="008F477F"/>
    <w:rsid w:val="008F622C"/>
    <w:rsid w:val="008F7A5A"/>
    <w:rsid w:val="009007F0"/>
    <w:rsid w:val="00902350"/>
    <w:rsid w:val="0090336B"/>
    <w:rsid w:val="0090373C"/>
    <w:rsid w:val="0090475E"/>
    <w:rsid w:val="009053AA"/>
    <w:rsid w:val="00906939"/>
    <w:rsid w:val="00907108"/>
    <w:rsid w:val="00907249"/>
    <w:rsid w:val="00907618"/>
    <w:rsid w:val="00910013"/>
    <w:rsid w:val="00910B7D"/>
    <w:rsid w:val="00911D0F"/>
    <w:rsid w:val="00911DFB"/>
    <w:rsid w:val="009139D9"/>
    <w:rsid w:val="00914967"/>
    <w:rsid w:val="00914AD8"/>
    <w:rsid w:val="00916079"/>
    <w:rsid w:val="009166DD"/>
    <w:rsid w:val="00917CE9"/>
    <w:rsid w:val="00920BF2"/>
    <w:rsid w:val="00922010"/>
    <w:rsid w:val="00922714"/>
    <w:rsid w:val="00922715"/>
    <w:rsid w:val="00922B3F"/>
    <w:rsid w:val="009259E4"/>
    <w:rsid w:val="00925A5E"/>
    <w:rsid w:val="00925BBA"/>
    <w:rsid w:val="009263BF"/>
    <w:rsid w:val="009306DF"/>
    <w:rsid w:val="0093169B"/>
    <w:rsid w:val="00931BD9"/>
    <w:rsid w:val="00931D99"/>
    <w:rsid w:val="009324F9"/>
    <w:rsid w:val="00933CB6"/>
    <w:rsid w:val="00934C99"/>
    <w:rsid w:val="00935477"/>
    <w:rsid w:val="009368F3"/>
    <w:rsid w:val="009371B4"/>
    <w:rsid w:val="009376CE"/>
    <w:rsid w:val="00941636"/>
    <w:rsid w:val="00943742"/>
    <w:rsid w:val="00945C05"/>
    <w:rsid w:val="00946945"/>
    <w:rsid w:val="0094707A"/>
    <w:rsid w:val="009470EE"/>
    <w:rsid w:val="00947713"/>
    <w:rsid w:val="00950DE7"/>
    <w:rsid w:val="009523F6"/>
    <w:rsid w:val="00953920"/>
    <w:rsid w:val="00953D47"/>
    <w:rsid w:val="009542F8"/>
    <w:rsid w:val="0095681E"/>
    <w:rsid w:val="009572D4"/>
    <w:rsid w:val="009574E7"/>
    <w:rsid w:val="00961921"/>
    <w:rsid w:val="00963230"/>
    <w:rsid w:val="0096430A"/>
    <w:rsid w:val="009652AF"/>
    <w:rsid w:val="0096554B"/>
    <w:rsid w:val="0096584A"/>
    <w:rsid w:val="00971553"/>
    <w:rsid w:val="00971F08"/>
    <w:rsid w:val="0097290F"/>
    <w:rsid w:val="00974F74"/>
    <w:rsid w:val="0097603D"/>
    <w:rsid w:val="00976194"/>
    <w:rsid w:val="009765EF"/>
    <w:rsid w:val="00976949"/>
    <w:rsid w:val="00976B96"/>
    <w:rsid w:val="00977551"/>
    <w:rsid w:val="00977D9E"/>
    <w:rsid w:val="009800C7"/>
    <w:rsid w:val="00980477"/>
    <w:rsid w:val="00980554"/>
    <w:rsid w:val="00981AD5"/>
    <w:rsid w:val="00983AED"/>
    <w:rsid w:val="00985253"/>
    <w:rsid w:val="009853B3"/>
    <w:rsid w:val="00985AB4"/>
    <w:rsid w:val="009875CC"/>
    <w:rsid w:val="00990600"/>
    <w:rsid w:val="00990630"/>
    <w:rsid w:val="00990E49"/>
    <w:rsid w:val="00991761"/>
    <w:rsid w:val="00993AC1"/>
    <w:rsid w:val="00993CA1"/>
    <w:rsid w:val="00994DCA"/>
    <w:rsid w:val="009956B9"/>
    <w:rsid w:val="0099595F"/>
    <w:rsid w:val="009960E2"/>
    <w:rsid w:val="009960EC"/>
    <w:rsid w:val="009970DD"/>
    <w:rsid w:val="00997D90"/>
    <w:rsid w:val="00997FCA"/>
    <w:rsid w:val="009A0FBA"/>
    <w:rsid w:val="009A1052"/>
    <w:rsid w:val="009A1601"/>
    <w:rsid w:val="009A28F5"/>
    <w:rsid w:val="009A2A4E"/>
    <w:rsid w:val="009A462D"/>
    <w:rsid w:val="009A5BE1"/>
    <w:rsid w:val="009A5CBA"/>
    <w:rsid w:val="009B06CF"/>
    <w:rsid w:val="009B1F30"/>
    <w:rsid w:val="009B3AC2"/>
    <w:rsid w:val="009B4DF4"/>
    <w:rsid w:val="009B564E"/>
    <w:rsid w:val="009B6231"/>
    <w:rsid w:val="009B62CF"/>
    <w:rsid w:val="009B7C1D"/>
    <w:rsid w:val="009B7E87"/>
    <w:rsid w:val="009C24EB"/>
    <w:rsid w:val="009C403E"/>
    <w:rsid w:val="009D0433"/>
    <w:rsid w:val="009D0BE2"/>
    <w:rsid w:val="009D0E10"/>
    <w:rsid w:val="009D4FF0"/>
    <w:rsid w:val="009D5B42"/>
    <w:rsid w:val="009D64A4"/>
    <w:rsid w:val="009D703C"/>
    <w:rsid w:val="009D718F"/>
    <w:rsid w:val="009E068F"/>
    <w:rsid w:val="009E0CC2"/>
    <w:rsid w:val="009E14E0"/>
    <w:rsid w:val="009E28D4"/>
    <w:rsid w:val="009E2D9F"/>
    <w:rsid w:val="009E35DB"/>
    <w:rsid w:val="009E3B1B"/>
    <w:rsid w:val="009E47A3"/>
    <w:rsid w:val="009E6144"/>
    <w:rsid w:val="009E63A8"/>
    <w:rsid w:val="009F08F3"/>
    <w:rsid w:val="009F2903"/>
    <w:rsid w:val="009F321E"/>
    <w:rsid w:val="009F344F"/>
    <w:rsid w:val="009F3959"/>
    <w:rsid w:val="009F41C5"/>
    <w:rsid w:val="009F7F5B"/>
    <w:rsid w:val="00A048A8"/>
    <w:rsid w:val="00A04EB4"/>
    <w:rsid w:val="00A04F49"/>
    <w:rsid w:val="00A11F09"/>
    <w:rsid w:val="00A13A58"/>
    <w:rsid w:val="00A13E54"/>
    <w:rsid w:val="00A14C77"/>
    <w:rsid w:val="00A159B5"/>
    <w:rsid w:val="00A171D7"/>
    <w:rsid w:val="00A17645"/>
    <w:rsid w:val="00A17F63"/>
    <w:rsid w:val="00A2193B"/>
    <w:rsid w:val="00A21F84"/>
    <w:rsid w:val="00A23264"/>
    <w:rsid w:val="00A2351A"/>
    <w:rsid w:val="00A24F5A"/>
    <w:rsid w:val="00A2588F"/>
    <w:rsid w:val="00A264A9"/>
    <w:rsid w:val="00A274E4"/>
    <w:rsid w:val="00A27767"/>
    <w:rsid w:val="00A27785"/>
    <w:rsid w:val="00A30187"/>
    <w:rsid w:val="00A316B1"/>
    <w:rsid w:val="00A316F9"/>
    <w:rsid w:val="00A32DB5"/>
    <w:rsid w:val="00A34232"/>
    <w:rsid w:val="00A3448A"/>
    <w:rsid w:val="00A36297"/>
    <w:rsid w:val="00A3741D"/>
    <w:rsid w:val="00A3785C"/>
    <w:rsid w:val="00A3788F"/>
    <w:rsid w:val="00A41A4E"/>
    <w:rsid w:val="00A41E2B"/>
    <w:rsid w:val="00A4405C"/>
    <w:rsid w:val="00A44C6D"/>
    <w:rsid w:val="00A45B74"/>
    <w:rsid w:val="00A45C4C"/>
    <w:rsid w:val="00A4653F"/>
    <w:rsid w:val="00A50AC6"/>
    <w:rsid w:val="00A50E24"/>
    <w:rsid w:val="00A52E1D"/>
    <w:rsid w:val="00A52ED3"/>
    <w:rsid w:val="00A5300A"/>
    <w:rsid w:val="00A535B2"/>
    <w:rsid w:val="00A53AF7"/>
    <w:rsid w:val="00A53F65"/>
    <w:rsid w:val="00A556C2"/>
    <w:rsid w:val="00A57A9B"/>
    <w:rsid w:val="00A61369"/>
    <w:rsid w:val="00A61499"/>
    <w:rsid w:val="00A61DAB"/>
    <w:rsid w:val="00A6274A"/>
    <w:rsid w:val="00A6292E"/>
    <w:rsid w:val="00A62A77"/>
    <w:rsid w:val="00A63483"/>
    <w:rsid w:val="00A64337"/>
    <w:rsid w:val="00A64E00"/>
    <w:rsid w:val="00A657D7"/>
    <w:rsid w:val="00A660AC"/>
    <w:rsid w:val="00A670E1"/>
    <w:rsid w:val="00A67E6C"/>
    <w:rsid w:val="00A70476"/>
    <w:rsid w:val="00A71B99"/>
    <w:rsid w:val="00A735D3"/>
    <w:rsid w:val="00A739D0"/>
    <w:rsid w:val="00A74328"/>
    <w:rsid w:val="00A761D4"/>
    <w:rsid w:val="00A76C43"/>
    <w:rsid w:val="00A76EC0"/>
    <w:rsid w:val="00A7706F"/>
    <w:rsid w:val="00A7783E"/>
    <w:rsid w:val="00A77EB5"/>
    <w:rsid w:val="00A77EC4"/>
    <w:rsid w:val="00A80C7C"/>
    <w:rsid w:val="00A810D8"/>
    <w:rsid w:val="00A8283C"/>
    <w:rsid w:val="00A82F3B"/>
    <w:rsid w:val="00A874F5"/>
    <w:rsid w:val="00A906D6"/>
    <w:rsid w:val="00A9094E"/>
    <w:rsid w:val="00A910DE"/>
    <w:rsid w:val="00A91104"/>
    <w:rsid w:val="00A92879"/>
    <w:rsid w:val="00A9442A"/>
    <w:rsid w:val="00A966F0"/>
    <w:rsid w:val="00AA016F"/>
    <w:rsid w:val="00AA0CA3"/>
    <w:rsid w:val="00AA19E0"/>
    <w:rsid w:val="00AA1ED6"/>
    <w:rsid w:val="00AA437B"/>
    <w:rsid w:val="00AA4E63"/>
    <w:rsid w:val="00AA51D6"/>
    <w:rsid w:val="00AB00C3"/>
    <w:rsid w:val="00AB0BC8"/>
    <w:rsid w:val="00AB11CA"/>
    <w:rsid w:val="00AB14D9"/>
    <w:rsid w:val="00AB2AC9"/>
    <w:rsid w:val="00AB2AD5"/>
    <w:rsid w:val="00AB31B0"/>
    <w:rsid w:val="00AB34AD"/>
    <w:rsid w:val="00AB4A6E"/>
    <w:rsid w:val="00AB4AB8"/>
    <w:rsid w:val="00AB655E"/>
    <w:rsid w:val="00AB65F0"/>
    <w:rsid w:val="00AC007F"/>
    <w:rsid w:val="00AC2ECD"/>
    <w:rsid w:val="00AC3119"/>
    <w:rsid w:val="00AC49FB"/>
    <w:rsid w:val="00AC5A10"/>
    <w:rsid w:val="00AC601A"/>
    <w:rsid w:val="00AC6629"/>
    <w:rsid w:val="00AC70D3"/>
    <w:rsid w:val="00AD0AA3"/>
    <w:rsid w:val="00AD3897"/>
    <w:rsid w:val="00AD3F94"/>
    <w:rsid w:val="00AD4A5A"/>
    <w:rsid w:val="00AD4ACB"/>
    <w:rsid w:val="00AD7465"/>
    <w:rsid w:val="00AE0E7D"/>
    <w:rsid w:val="00AE0F9F"/>
    <w:rsid w:val="00AE203B"/>
    <w:rsid w:val="00AE27AC"/>
    <w:rsid w:val="00AE40E0"/>
    <w:rsid w:val="00AE4DBA"/>
    <w:rsid w:val="00AE4F07"/>
    <w:rsid w:val="00AE7102"/>
    <w:rsid w:val="00AE74E9"/>
    <w:rsid w:val="00AF1C5D"/>
    <w:rsid w:val="00AF3EDF"/>
    <w:rsid w:val="00AF42D7"/>
    <w:rsid w:val="00AF5012"/>
    <w:rsid w:val="00AF54B6"/>
    <w:rsid w:val="00AF62C6"/>
    <w:rsid w:val="00AF6AB5"/>
    <w:rsid w:val="00AF6D87"/>
    <w:rsid w:val="00AF7347"/>
    <w:rsid w:val="00B006FE"/>
    <w:rsid w:val="00B007CB"/>
    <w:rsid w:val="00B01616"/>
    <w:rsid w:val="00B01EE3"/>
    <w:rsid w:val="00B02290"/>
    <w:rsid w:val="00B02AA9"/>
    <w:rsid w:val="00B02FA3"/>
    <w:rsid w:val="00B0371D"/>
    <w:rsid w:val="00B05084"/>
    <w:rsid w:val="00B057DA"/>
    <w:rsid w:val="00B05AF8"/>
    <w:rsid w:val="00B05D4C"/>
    <w:rsid w:val="00B06E8D"/>
    <w:rsid w:val="00B06FF0"/>
    <w:rsid w:val="00B1109D"/>
    <w:rsid w:val="00B11223"/>
    <w:rsid w:val="00B118FB"/>
    <w:rsid w:val="00B12014"/>
    <w:rsid w:val="00B120A6"/>
    <w:rsid w:val="00B14FFE"/>
    <w:rsid w:val="00B157F9"/>
    <w:rsid w:val="00B167F1"/>
    <w:rsid w:val="00B170BA"/>
    <w:rsid w:val="00B20256"/>
    <w:rsid w:val="00B20D09"/>
    <w:rsid w:val="00B21161"/>
    <w:rsid w:val="00B2763F"/>
    <w:rsid w:val="00B2782B"/>
    <w:rsid w:val="00B27AAC"/>
    <w:rsid w:val="00B27E03"/>
    <w:rsid w:val="00B30929"/>
    <w:rsid w:val="00B32505"/>
    <w:rsid w:val="00B3364F"/>
    <w:rsid w:val="00B33BC9"/>
    <w:rsid w:val="00B34EAA"/>
    <w:rsid w:val="00B35E79"/>
    <w:rsid w:val="00B372AA"/>
    <w:rsid w:val="00B37A80"/>
    <w:rsid w:val="00B40445"/>
    <w:rsid w:val="00B4076B"/>
    <w:rsid w:val="00B41888"/>
    <w:rsid w:val="00B41C25"/>
    <w:rsid w:val="00B428D7"/>
    <w:rsid w:val="00B44980"/>
    <w:rsid w:val="00B44C71"/>
    <w:rsid w:val="00B44D4A"/>
    <w:rsid w:val="00B455BD"/>
    <w:rsid w:val="00B45A52"/>
    <w:rsid w:val="00B46175"/>
    <w:rsid w:val="00B465B4"/>
    <w:rsid w:val="00B46BFF"/>
    <w:rsid w:val="00B46CD0"/>
    <w:rsid w:val="00B50795"/>
    <w:rsid w:val="00B510AB"/>
    <w:rsid w:val="00B513D6"/>
    <w:rsid w:val="00B522CC"/>
    <w:rsid w:val="00B54AE2"/>
    <w:rsid w:val="00B54CAB"/>
    <w:rsid w:val="00B554B8"/>
    <w:rsid w:val="00B5636C"/>
    <w:rsid w:val="00B56E64"/>
    <w:rsid w:val="00B57235"/>
    <w:rsid w:val="00B60D13"/>
    <w:rsid w:val="00B60E54"/>
    <w:rsid w:val="00B61B21"/>
    <w:rsid w:val="00B62AAA"/>
    <w:rsid w:val="00B64FF2"/>
    <w:rsid w:val="00B653A4"/>
    <w:rsid w:val="00B664C7"/>
    <w:rsid w:val="00B731F8"/>
    <w:rsid w:val="00B7374E"/>
    <w:rsid w:val="00B738A3"/>
    <w:rsid w:val="00B739F6"/>
    <w:rsid w:val="00B81236"/>
    <w:rsid w:val="00B81A6C"/>
    <w:rsid w:val="00B835FF"/>
    <w:rsid w:val="00B83B51"/>
    <w:rsid w:val="00B844BB"/>
    <w:rsid w:val="00B85DE5"/>
    <w:rsid w:val="00B86DC7"/>
    <w:rsid w:val="00B87D29"/>
    <w:rsid w:val="00B87EED"/>
    <w:rsid w:val="00B90291"/>
    <w:rsid w:val="00B90F73"/>
    <w:rsid w:val="00B910C3"/>
    <w:rsid w:val="00B92C33"/>
    <w:rsid w:val="00B93B59"/>
    <w:rsid w:val="00B9406A"/>
    <w:rsid w:val="00B947E4"/>
    <w:rsid w:val="00B95399"/>
    <w:rsid w:val="00B96A4C"/>
    <w:rsid w:val="00B97169"/>
    <w:rsid w:val="00B975CC"/>
    <w:rsid w:val="00BA11F0"/>
    <w:rsid w:val="00BA2280"/>
    <w:rsid w:val="00BA2A08"/>
    <w:rsid w:val="00BA2A75"/>
    <w:rsid w:val="00BA404D"/>
    <w:rsid w:val="00BA56D2"/>
    <w:rsid w:val="00BA5959"/>
    <w:rsid w:val="00BA6FB9"/>
    <w:rsid w:val="00BA76E0"/>
    <w:rsid w:val="00BA7FCF"/>
    <w:rsid w:val="00BB02D4"/>
    <w:rsid w:val="00BB0600"/>
    <w:rsid w:val="00BB2A25"/>
    <w:rsid w:val="00BB49EA"/>
    <w:rsid w:val="00BB51E9"/>
    <w:rsid w:val="00BB56C4"/>
    <w:rsid w:val="00BB589A"/>
    <w:rsid w:val="00BB644F"/>
    <w:rsid w:val="00BB69DF"/>
    <w:rsid w:val="00BB6A6D"/>
    <w:rsid w:val="00BC0F8F"/>
    <w:rsid w:val="00BC0FDC"/>
    <w:rsid w:val="00BC11F5"/>
    <w:rsid w:val="00BC14DA"/>
    <w:rsid w:val="00BC3053"/>
    <w:rsid w:val="00BC3290"/>
    <w:rsid w:val="00BC3B8B"/>
    <w:rsid w:val="00BC4D2E"/>
    <w:rsid w:val="00BC547B"/>
    <w:rsid w:val="00BC735C"/>
    <w:rsid w:val="00BC76F1"/>
    <w:rsid w:val="00BD0964"/>
    <w:rsid w:val="00BD0AE7"/>
    <w:rsid w:val="00BD1E3E"/>
    <w:rsid w:val="00BD3EA1"/>
    <w:rsid w:val="00BD4383"/>
    <w:rsid w:val="00BD48A2"/>
    <w:rsid w:val="00BD48AC"/>
    <w:rsid w:val="00BD4FCC"/>
    <w:rsid w:val="00BD5F1A"/>
    <w:rsid w:val="00BD706A"/>
    <w:rsid w:val="00BD7DE5"/>
    <w:rsid w:val="00BE1234"/>
    <w:rsid w:val="00BE1A5C"/>
    <w:rsid w:val="00BE2FA6"/>
    <w:rsid w:val="00BE333F"/>
    <w:rsid w:val="00BE537B"/>
    <w:rsid w:val="00BE5ACA"/>
    <w:rsid w:val="00BE6930"/>
    <w:rsid w:val="00BE7406"/>
    <w:rsid w:val="00BE7603"/>
    <w:rsid w:val="00BE7AE2"/>
    <w:rsid w:val="00BF0D61"/>
    <w:rsid w:val="00BF2609"/>
    <w:rsid w:val="00BF3279"/>
    <w:rsid w:val="00BF404E"/>
    <w:rsid w:val="00BF4342"/>
    <w:rsid w:val="00BF67A1"/>
    <w:rsid w:val="00BF74C7"/>
    <w:rsid w:val="00C015F1"/>
    <w:rsid w:val="00C01F33"/>
    <w:rsid w:val="00C02CC6"/>
    <w:rsid w:val="00C040F7"/>
    <w:rsid w:val="00C041B0"/>
    <w:rsid w:val="00C04232"/>
    <w:rsid w:val="00C044AB"/>
    <w:rsid w:val="00C054C8"/>
    <w:rsid w:val="00C05706"/>
    <w:rsid w:val="00C0681A"/>
    <w:rsid w:val="00C07377"/>
    <w:rsid w:val="00C10478"/>
    <w:rsid w:val="00C12107"/>
    <w:rsid w:val="00C14D4B"/>
    <w:rsid w:val="00C15115"/>
    <w:rsid w:val="00C154BB"/>
    <w:rsid w:val="00C1598F"/>
    <w:rsid w:val="00C22D29"/>
    <w:rsid w:val="00C2323A"/>
    <w:rsid w:val="00C245AC"/>
    <w:rsid w:val="00C25C89"/>
    <w:rsid w:val="00C25FD1"/>
    <w:rsid w:val="00C2627B"/>
    <w:rsid w:val="00C26719"/>
    <w:rsid w:val="00C271C8"/>
    <w:rsid w:val="00C279B5"/>
    <w:rsid w:val="00C27C45"/>
    <w:rsid w:val="00C32440"/>
    <w:rsid w:val="00C32924"/>
    <w:rsid w:val="00C32E2B"/>
    <w:rsid w:val="00C35532"/>
    <w:rsid w:val="00C3719D"/>
    <w:rsid w:val="00C37C8C"/>
    <w:rsid w:val="00C40A72"/>
    <w:rsid w:val="00C4104C"/>
    <w:rsid w:val="00C4607F"/>
    <w:rsid w:val="00C5067A"/>
    <w:rsid w:val="00C516A3"/>
    <w:rsid w:val="00C531C1"/>
    <w:rsid w:val="00C53C5D"/>
    <w:rsid w:val="00C54995"/>
    <w:rsid w:val="00C54D41"/>
    <w:rsid w:val="00C55F69"/>
    <w:rsid w:val="00C56726"/>
    <w:rsid w:val="00C6007B"/>
    <w:rsid w:val="00C605F7"/>
    <w:rsid w:val="00C60783"/>
    <w:rsid w:val="00C6097A"/>
    <w:rsid w:val="00C61569"/>
    <w:rsid w:val="00C64062"/>
    <w:rsid w:val="00C64672"/>
    <w:rsid w:val="00C65928"/>
    <w:rsid w:val="00C65B6C"/>
    <w:rsid w:val="00C66915"/>
    <w:rsid w:val="00C66A4A"/>
    <w:rsid w:val="00C700C3"/>
    <w:rsid w:val="00C70697"/>
    <w:rsid w:val="00C70A12"/>
    <w:rsid w:val="00C72EF4"/>
    <w:rsid w:val="00C739AD"/>
    <w:rsid w:val="00C743BB"/>
    <w:rsid w:val="00C75D2F"/>
    <w:rsid w:val="00C767BE"/>
    <w:rsid w:val="00C76963"/>
    <w:rsid w:val="00C76D45"/>
    <w:rsid w:val="00C76E3C"/>
    <w:rsid w:val="00C76F7B"/>
    <w:rsid w:val="00C77398"/>
    <w:rsid w:val="00C80101"/>
    <w:rsid w:val="00C809EC"/>
    <w:rsid w:val="00C80E19"/>
    <w:rsid w:val="00C81568"/>
    <w:rsid w:val="00C81E11"/>
    <w:rsid w:val="00C836B9"/>
    <w:rsid w:val="00C84F5F"/>
    <w:rsid w:val="00C85162"/>
    <w:rsid w:val="00C9027A"/>
    <w:rsid w:val="00C9068E"/>
    <w:rsid w:val="00C90D7E"/>
    <w:rsid w:val="00C90E52"/>
    <w:rsid w:val="00C919E5"/>
    <w:rsid w:val="00C9378D"/>
    <w:rsid w:val="00C93C4B"/>
    <w:rsid w:val="00C944AB"/>
    <w:rsid w:val="00C95B40"/>
    <w:rsid w:val="00CA18A3"/>
    <w:rsid w:val="00CA1ED8"/>
    <w:rsid w:val="00CA2C60"/>
    <w:rsid w:val="00CA3086"/>
    <w:rsid w:val="00CA5023"/>
    <w:rsid w:val="00CB1F63"/>
    <w:rsid w:val="00CB2B23"/>
    <w:rsid w:val="00CB3286"/>
    <w:rsid w:val="00CB3E51"/>
    <w:rsid w:val="00CB4A39"/>
    <w:rsid w:val="00CB4BC8"/>
    <w:rsid w:val="00CB7170"/>
    <w:rsid w:val="00CB775C"/>
    <w:rsid w:val="00CC0225"/>
    <w:rsid w:val="00CC040E"/>
    <w:rsid w:val="00CC111F"/>
    <w:rsid w:val="00CC1C88"/>
    <w:rsid w:val="00CC2011"/>
    <w:rsid w:val="00CC28A6"/>
    <w:rsid w:val="00CC2C98"/>
    <w:rsid w:val="00CC35AF"/>
    <w:rsid w:val="00CC3EA0"/>
    <w:rsid w:val="00CC47A6"/>
    <w:rsid w:val="00CC5575"/>
    <w:rsid w:val="00CC661E"/>
    <w:rsid w:val="00CC691C"/>
    <w:rsid w:val="00CC7B45"/>
    <w:rsid w:val="00CD0564"/>
    <w:rsid w:val="00CD1188"/>
    <w:rsid w:val="00CD1D78"/>
    <w:rsid w:val="00CD1E3C"/>
    <w:rsid w:val="00CD26C7"/>
    <w:rsid w:val="00CD2E36"/>
    <w:rsid w:val="00CD2ED1"/>
    <w:rsid w:val="00CD337B"/>
    <w:rsid w:val="00CD33BF"/>
    <w:rsid w:val="00CD33FE"/>
    <w:rsid w:val="00CD4A26"/>
    <w:rsid w:val="00CD5455"/>
    <w:rsid w:val="00CD590B"/>
    <w:rsid w:val="00CD5D5B"/>
    <w:rsid w:val="00CE0424"/>
    <w:rsid w:val="00CE0F98"/>
    <w:rsid w:val="00CE1729"/>
    <w:rsid w:val="00CE4E38"/>
    <w:rsid w:val="00CE72F9"/>
    <w:rsid w:val="00CE7561"/>
    <w:rsid w:val="00CF1354"/>
    <w:rsid w:val="00CF3B1F"/>
    <w:rsid w:val="00CF3BF6"/>
    <w:rsid w:val="00CF4BB2"/>
    <w:rsid w:val="00CF52B8"/>
    <w:rsid w:val="00CF625B"/>
    <w:rsid w:val="00CF687E"/>
    <w:rsid w:val="00CF6CFF"/>
    <w:rsid w:val="00CF7C2C"/>
    <w:rsid w:val="00CF7E7B"/>
    <w:rsid w:val="00D00DB0"/>
    <w:rsid w:val="00D0349B"/>
    <w:rsid w:val="00D034AB"/>
    <w:rsid w:val="00D03ABE"/>
    <w:rsid w:val="00D04434"/>
    <w:rsid w:val="00D04F67"/>
    <w:rsid w:val="00D05403"/>
    <w:rsid w:val="00D05C94"/>
    <w:rsid w:val="00D05DEF"/>
    <w:rsid w:val="00D10249"/>
    <w:rsid w:val="00D10402"/>
    <w:rsid w:val="00D10C29"/>
    <w:rsid w:val="00D10E35"/>
    <w:rsid w:val="00D115C3"/>
    <w:rsid w:val="00D11897"/>
    <w:rsid w:val="00D13135"/>
    <w:rsid w:val="00D13E4E"/>
    <w:rsid w:val="00D141BB"/>
    <w:rsid w:val="00D157C3"/>
    <w:rsid w:val="00D207DF"/>
    <w:rsid w:val="00D20C76"/>
    <w:rsid w:val="00D217DB"/>
    <w:rsid w:val="00D22BDC"/>
    <w:rsid w:val="00D2318B"/>
    <w:rsid w:val="00D239A7"/>
    <w:rsid w:val="00D23F47"/>
    <w:rsid w:val="00D24463"/>
    <w:rsid w:val="00D24522"/>
    <w:rsid w:val="00D25298"/>
    <w:rsid w:val="00D265E4"/>
    <w:rsid w:val="00D26E55"/>
    <w:rsid w:val="00D3005B"/>
    <w:rsid w:val="00D30297"/>
    <w:rsid w:val="00D34C32"/>
    <w:rsid w:val="00D34C82"/>
    <w:rsid w:val="00D367DE"/>
    <w:rsid w:val="00D367F1"/>
    <w:rsid w:val="00D36C41"/>
    <w:rsid w:val="00D36E71"/>
    <w:rsid w:val="00D37D87"/>
    <w:rsid w:val="00D37E7C"/>
    <w:rsid w:val="00D40B33"/>
    <w:rsid w:val="00D41DF7"/>
    <w:rsid w:val="00D4318F"/>
    <w:rsid w:val="00D438BF"/>
    <w:rsid w:val="00D440F8"/>
    <w:rsid w:val="00D474ED"/>
    <w:rsid w:val="00D47C9E"/>
    <w:rsid w:val="00D50878"/>
    <w:rsid w:val="00D51E9D"/>
    <w:rsid w:val="00D52077"/>
    <w:rsid w:val="00D538CD"/>
    <w:rsid w:val="00D546FF"/>
    <w:rsid w:val="00D55AD5"/>
    <w:rsid w:val="00D573DB"/>
    <w:rsid w:val="00D57437"/>
    <w:rsid w:val="00D576CA"/>
    <w:rsid w:val="00D60E13"/>
    <w:rsid w:val="00D61785"/>
    <w:rsid w:val="00D61AF5"/>
    <w:rsid w:val="00D62CD5"/>
    <w:rsid w:val="00D63099"/>
    <w:rsid w:val="00D6435F"/>
    <w:rsid w:val="00D652B5"/>
    <w:rsid w:val="00D66155"/>
    <w:rsid w:val="00D668C1"/>
    <w:rsid w:val="00D66A0D"/>
    <w:rsid w:val="00D67009"/>
    <w:rsid w:val="00D671B9"/>
    <w:rsid w:val="00D67B25"/>
    <w:rsid w:val="00D67EB3"/>
    <w:rsid w:val="00D70524"/>
    <w:rsid w:val="00D708B0"/>
    <w:rsid w:val="00D74629"/>
    <w:rsid w:val="00D74CDC"/>
    <w:rsid w:val="00D752DD"/>
    <w:rsid w:val="00D76228"/>
    <w:rsid w:val="00D773CB"/>
    <w:rsid w:val="00D778F4"/>
    <w:rsid w:val="00D77962"/>
    <w:rsid w:val="00D77B1D"/>
    <w:rsid w:val="00D77D7A"/>
    <w:rsid w:val="00D8021F"/>
    <w:rsid w:val="00D80383"/>
    <w:rsid w:val="00D804C3"/>
    <w:rsid w:val="00D80996"/>
    <w:rsid w:val="00D80BD7"/>
    <w:rsid w:val="00D823C6"/>
    <w:rsid w:val="00D82A40"/>
    <w:rsid w:val="00D86CA3"/>
    <w:rsid w:val="00D871CE"/>
    <w:rsid w:val="00D87FC1"/>
    <w:rsid w:val="00D90E45"/>
    <w:rsid w:val="00D9159E"/>
    <w:rsid w:val="00D9196D"/>
    <w:rsid w:val="00D92982"/>
    <w:rsid w:val="00D94245"/>
    <w:rsid w:val="00D97315"/>
    <w:rsid w:val="00DA305E"/>
    <w:rsid w:val="00DA4778"/>
    <w:rsid w:val="00DA5007"/>
    <w:rsid w:val="00DA5417"/>
    <w:rsid w:val="00DA56E8"/>
    <w:rsid w:val="00DB0A9F"/>
    <w:rsid w:val="00DB1442"/>
    <w:rsid w:val="00DB1AAB"/>
    <w:rsid w:val="00DB2151"/>
    <w:rsid w:val="00DB377D"/>
    <w:rsid w:val="00DB3BDA"/>
    <w:rsid w:val="00DB4746"/>
    <w:rsid w:val="00DB4B80"/>
    <w:rsid w:val="00DB5A37"/>
    <w:rsid w:val="00DB7778"/>
    <w:rsid w:val="00DB7C5F"/>
    <w:rsid w:val="00DC0014"/>
    <w:rsid w:val="00DC22E1"/>
    <w:rsid w:val="00DC2D36"/>
    <w:rsid w:val="00DC4CAD"/>
    <w:rsid w:val="00DC4E15"/>
    <w:rsid w:val="00DC53EF"/>
    <w:rsid w:val="00DD230B"/>
    <w:rsid w:val="00DD4E2A"/>
    <w:rsid w:val="00DD57CB"/>
    <w:rsid w:val="00DD6007"/>
    <w:rsid w:val="00DD62AD"/>
    <w:rsid w:val="00DE3E82"/>
    <w:rsid w:val="00DE4A88"/>
    <w:rsid w:val="00DE52EA"/>
    <w:rsid w:val="00DE5608"/>
    <w:rsid w:val="00DE58D0"/>
    <w:rsid w:val="00DE624E"/>
    <w:rsid w:val="00DE654F"/>
    <w:rsid w:val="00DE7E2B"/>
    <w:rsid w:val="00DF0B6E"/>
    <w:rsid w:val="00DF1463"/>
    <w:rsid w:val="00DF158D"/>
    <w:rsid w:val="00DF15E0"/>
    <w:rsid w:val="00DF2058"/>
    <w:rsid w:val="00DF37A0"/>
    <w:rsid w:val="00DF45C1"/>
    <w:rsid w:val="00DF4C23"/>
    <w:rsid w:val="00DF5D22"/>
    <w:rsid w:val="00DF76CD"/>
    <w:rsid w:val="00E0056E"/>
    <w:rsid w:val="00E0117C"/>
    <w:rsid w:val="00E02C12"/>
    <w:rsid w:val="00E03184"/>
    <w:rsid w:val="00E03F54"/>
    <w:rsid w:val="00E04F74"/>
    <w:rsid w:val="00E04FFD"/>
    <w:rsid w:val="00E06B9A"/>
    <w:rsid w:val="00E110E7"/>
    <w:rsid w:val="00E114C3"/>
    <w:rsid w:val="00E11B20"/>
    <w:rsid w:val="00E128D6"/>
    <w:rsid w:val="00E16821"/>
    <w:rsid w:val="00E17FA2"/>
    <w:rsid w:val="00E21C95"/>
    <w:rsid w:val="00E22330"/>
    <w:rsid w:val="00E26DC6"/>
    <w:rsid w:val="00E27832"/>
    <w:rsid w:val="00E30B5A"/>
    <w:rsid w:val="00E3123D"/>
    <w:rsid w:val="00E31461"/>
    <w:rsid w:val="00E31D43"/>
    <w:rsid w:val="00E3245E"/>
    <w:rsid w:val="00E32608"/>
    <w:rsid w:val="00E34188"/>
    <w:rsid w:val="00E345CD"/>
    <w:rsid w:val="00E34B6E"/>
    <w:rsid w:val="00E35559"/>
    <w:rsid w:val="00E357AD"/>
    <w:rsid w:val="00E35C3E"/>
    <w:rsid w:val="00E368D3"/>
    <w:rsid w:val="00E3703D"/>
    <w:rsid w:val="00E3723A"/>
    <w:rsid w:val="00E37860"/>
    <w:rsid w:val="00E40331"/>
    <w:rsid w:val="00E405A0"/>
    <w:rsid w:val="00E43F57"/>
    <w:rsid w:val="00E446F1"/>
    <w:rsid w:val="00E46886"/>
    <w:rsid w:val="00E477E2"/>
    <w:rsid w:val="00E47AEF"/>
    <w:rsid w:val="00E531A4"/>
    <w:rsid w:val="00E53314"/>
    <w:rsid w:val="00E53B75"/>
    <w:rsid w:val="00E547B1"/>
    <w:rsid w:val="00E54E3B"/>
    <w:rsid w:val="00E55623"/>
    <w:rsid w:val="00E5653A"/>
    <w:rsid w:val="00E570C5"/>
    <w:rsid w:val="00E573BC"/>
    <w:rsid w:val="00E57565"/>
    <w:rsid w:val="00E6088B"/>
    <w:rsid w:val="00E60B57"/>
    <w:rsid w:val="00E60D7C"/>
    <w:rsid w:val="00E62B68"/>
    <w:rsid w:val="00E63838"/>
    <w:rsid w:val="00E638B5"/>
    <w:rsid w:val="00E63A66"/>
    <w:rsid w:val="00E6436B"/>
    <w:rsid w:val="00E64434"/>
    <w:rsid w:val="00E656F2"/>
    <w:rsid w:val="00E65FBD"/>
    <w:rsid w:val="00E6661F"/>
    <w:rsid w:val="00E6774D"/>
    <w:rsid w:val="00E67C51"/>
    <w:rsid w:val="00E7083E"/>
    <w:rsid w:val="00E7169E"/>
    <w:rsid w:val="00E72EFC"/>
    <w:rsid w:val="00E74CC8"/>
    <w:rsid w:val="00E7548E"/>
    <w:rsid w:val="00E7587E"/>
    <w:rsid w:val="00E758EC"/>
    <w:rsid w:val="00E77E67"/>
    <w:rsid w:val="00E80E1E"/>
    <w:rsid w:val="00E8234C"/>
    <w:rsid w:val="00E83AA9"/>
    <w:rsid w:val="00E84812"/>
    <w:rsid w:val="00E85928"/>
    <w:rsid w:val="00E87225"/>
    <w:rsid w:val="00E87822"/>
    <w:rsid w:val="00E90395"/>
    <w:rsid w:val="00E90E49"/>
    <w:rsid w:val="00E91420"/>
    <w:rsid w:val="00E917F9"/>
    <w:rsid w:val="00E91BE2"/>
    <w:rsid w:val="00E9291C"/>
    <w:rsid w:val="00E93FFE"/>
    <w:rsid w:val="00E94743"/>
    <w:rsid w:val="00E94F8A"/>
    <w:rsid w:val="00E9561F"/>
    <w:rsid w:val="00E9575A"/>
    <w:rsid w:val="00E96B44"/>
    <w:rsid w:val="00E970DB"/>
    <w:rsid w:val="00E97C53"/>
    <w:rsid w:val="00EA02EC"/>
    <w:rsid w:val="00EA0449"/>
    <w:rsid w:val="00EA069D"/>
    <w:rsid w:val="00EA4D1E"/>
    <w:rsid w:val="00EA53C7"/>
    <w:rsid w:val="00EA55DC"/>
    <w:rsid w:val="00EA62E0"/>
    <w:rsid w:val="00EA7221"/>
    <w:rsid w:val="00EA7A41"/>
    <w:rsid w:val="00EA7B78"/>
    <w:rsid w:val="00EB077B"/>
    <w:rsid w:val="00EB0D03"/>
    <w:rsid w:val="00EB234A"/>
    <w:rsid w:val="00EB244F"/>
    <w:rsid w:val="00EB2DAA"/>
    <w:rsid w:val="00EB4EA2"/>
    <w:rsid w:val="00EB52A3"/>
    <w:rsid w:val="00EC046D"/>
    <w:rsid w:val="00EC0A9A"/>
    <w:rsid w:val="00EC27C6"/>
    <w:rsid w:val="00EC2D1E"/>
    <w:rsid w:val="00EC4207"/>
    <w:rsid w:val="00EC5653"/>
    <w:rsid w:val="00EC60B5"/>
    <w:rsid w:val="00EC71CE"/>
    <w:rsid w:val="00ED0D02"/>
    <w:rsid w:val="00ED1006"/>
    <w:rsid w:val="00ED1CA6"/>
    <w:rsid w:val="00ED3080"/>
    <w:rsid w:val="00ED661F"/>
    <w:rsid w:val="00ED670F"/>
    <w:rsid w:val="00ED700D"/>
    <w:rsid w:val="00ED7910"/>
    <w:rsid w:val="00EE2FE7"/>
    <w:rsid w:val="00EE35D6"/>
    <w:rsid w:val="00EE4512"/>
    <w:rsid w:val="00EE5056"/>
    <w:rsid w:val="00EE6825"/>
    <w:rsid w:val="00EE7734"/>
    <w:rsid w:val="00EE778D"/>
    <w:rsid w:val="00EF12F9"/>
    <w:rsid w:val="00EF18FE"/>
    <w:rsid w:val="00EF1E0B"/>
    <w:rsid w:val="00EF230D"/>
    <w:rsid w:val="00EF3768"/>
    <w:rsid w:val="00EF39E0"/>
    <w:rsid w:val="00EF498C"/>
    <w:rsid w:val="00EF5787"/>
    <w:rsid w:val="00EF60D0"/>
    <w:rsid w:val="00EF715E"/>
    <w:rsid w:val="00EF78A7"/>
    <w:rsid w:val="00F00773"/>
    <w:rsid w:val="00F01A6E"/>
    <w:rsid w:val="00F0274B"/>
    <w:rsid w:val="00F0528D"/>
    <w:rsid w:val="00F06C67"/>
    <w:rsid w:val="00F06DFD"/>
    <w:rsid w:val="00F071D1"/>
    <w:rsid w:val="00F07377"/>
    <w:rsid w:val="00F07533"/>
    <w:rsid w:val="00F10629"/>
    <w:rsid w:val="00F11DD0"/>
    <w:rsid w:val="00F13523"/>
    <w:rsid w:val="00F13ABF"/>
    <w:rsid w:val="00F1565D"/>
    <w:rsid w:val="00F157EA"/>
    <w:rsid w:val="00F15FA5"/>
    <w:rsid w:val="00F209B7"/>
    <w:rsid w:val="00F22588"/>
    <w:rsid w:val="00F2376F"/>
    <w:rsid w:val="00F23E14"/>
    <w:rsid w:val="00F243D8"/>
    <w:rsid w:val="00F26D6C"/>
    <w:rsid w:val="00F30511"/>
    <w:rsid w:val="00F3061B"/>
    <w:rsid w:val="00F30828"/>
    <w:rsid w:val="00F313D6"/>
    <w:rsid w:val="00F31C05"/>
    <w:rsid w:val="00F32B90"/>
    <w:rsid w:val="00F337B3"/>
    <w:rsid w:val="00F344DC"/>
    <w:rsid w:val="00F34E31"/>
    <w:rsid w:val="00F36393"/>
    <w:rsid w:val="00F37482"/>
    <w:rsid w:val="00F37AF7"/>
    <w:rsid w:val="00F40F0C"/>
    <w:rsid w:val="00F43B63"/>
    <w:rsid w:val="00F44E0E"/>
    <w:rsid w:val="00F4766C"/>
    <w:rsid w:val="00F507D1"/>
    <w:rsid w:val="00F513C4"/>
    <w:rsid w:val="00F51406"/>
    <w:rsid w:val="00F519CE"/>
    <w:rsid w:val="00F51ADA"/>
    <w:rsid w:val="00F5277D"/>
    <w:rsid w:val="00F53DA3"/>
    <w:rsid w:val="00F53E25"/>
    <w:rsid w:val="00F54135"/>
    <w:rsid w:val="00F607C5"/>
    <w:rsid w:val="00F60B51"/>
    <w:rsid w:val="00F60DEA"/>
    <w:rsid w:val="00F61AF1"/>
    <w:rsid w:val="00F6256D"/>
    <w:rsid w:val="00F62D64"/>
    <w:rsid w:val="00F62DC9"/>
    <w:rsid w:val="00F6302A"/>
    <w:rsid w:val="00F63A48"/>
    <w:rsid w:val="00F63C9F"/>
    <w:rsid w:val="00F64C2B"/>
    <w:rsid w:val="00F651BE"/>
    <w:rsid w:val="00F67F53"/>
    <w:rsid w:val="00F703BE"/>
    <w:rsid w:val="00F71F69"/>
    <w:rsid w:val="00F72744"/>
    <w:rsid w:val="00F72B72"/>
    <w:rsid w:val="00F7380F"/>
    <w:rsid w:val="00F74106"/>
    <w:rsid w:val="00F74BB9"/>
    <w:rsid w:val="00F75582"/>
    <w:rsid w:val="00F75A7F"/>
    <w:rsid w:val="00F75C4B"/>
    <w:rsid w:val="00F76A4B"/>
    <w:rsid w:val="00F76EFA"/>
    <w:rsid w:val="00F804BE"/>
    <w:rsid w:val="00F80CC9"/>
    <w:rsid w:val="00F817CE"/>
    <w:rsid w:val="00F81B24"/>
    <w:rsid w:val="00F81F41"/>
    <w:rsid w:val="00F84064"/>
    <w:rsid w:val="00F8456C"/>
    <w:rsid w:val="00F8556E"/>
    <w:rsid w:val="00F859D8"/>
    <w:rsid w:val="00F868F5"/>
    <w:rsid w:val="00F86A4A"/>
    <w:rsid w:val="00F9056A"/>
    <w:rsid w:val="00F90F8D"/>
    <w:rsid w:val="00F91535"/>
    <w:rsid w:val="00F92452"/>
    <w:rsid w:val="00F92782"/>
    <w:rsid w:val="00F93AA9"/>
    <w:rsid w:val="00F96985"/>
    <w:rsid w:val="00F97838"/>
    <w:rsid w:val="00FA0273"/>
    <w:rsid w:val="00FA185B"/>
    <w:rsid w:val="00FA2BB3"/>
    <w:rsid w:val="00FA5476"/>
    <w:rsid w:val="00FA5BF1"/>
    <w:rsid w:val="00FA744F"/>
    <w:rsid w:val="00FA7950"/>
    <w:rsid w:val="00FB16E9"/>
    <w:rsid w:val="00FB4C80"/>
    <w:rsid w:val="00FB59A3"/>
    <w:rsid w:val="00FB6A6A"/>
    <w:rsid w:val="00FC062D"/>
    <w:rsid w:val="00FC1727"/>
    <w:rsid w:val="00FC4AD0"/>
    <w:rsid w:val="00FC6739"/>
    <w:rsid w:val="00FC6BBB"/>
    <w:rsid w:val="00FC7429"/>
    <w:rsid w:val="00FD07F6"/>
    <w:rsid w:val="00FD1530"/>
    <w:rsid w:val="00FD1808"/>
    <w:rsid w:val="00FD1EC8"/>
    <w:rsid w:val="00FD3FB3"/>
    <w:rsid w:val="00FD47ED"/>
    <w:rsid w:val="00FD582D"/>
    <w:rsid w:val="00FD74AA"/>
    <w:rsid w:val="00FD74DB"/>
    <w:rsid w:val="00FD7660"/>
    <w:rsid w:val="00FE0655"/>
    <w:rsid w:val="00FE195F"/>
    <w:rsid w:val="00FE2365"/>
    <w:rsid w:val="00FE3CEC"/>
    <w:rsid w:val="00FE45A9"/>
    <w:rsid w:val="00FE4C7B"/>
    <w:rsid w:val="00FE6925"/>
    <w:rsid w:val="00FE7336"/>
    <w:rsid w:val="00FE787C"/>
    <w:rsid w:val="00FF0457"/>
    <w:rsid w:val="00FF12E7"/>
    <w:rsid w:val="00FF45A5"/>
    <w:rsid w:val="00FF5C91"/>
    <w:rsid w:val="00FF6B3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C8590CB"/>
  <w15:docId w15:val="{2EB3B6E2-B86A-44BC-9D2E-D49537301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11DD0"/>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F11D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eading 2 Char,H2 Char,h2 Char,标题 2"/>
    <w:basedOn w:val="Heading1"/>
    <w:next w:val="Normal"/>
    <w:qFormat/>
    <w:rsid w:val="00F11DD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F11DD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F11DD0"/>
    <w:pPr>
      <w:numPr>
        <w:ilvl w:val="3"/>
      </w:numPr>
      <w:outlineLvl w:val="3"/>
    </w:pPr>
    <w:rPr>
      <w:sz w:val="24"/>
      <w:szCs w:val="24"/>
    </w:rPr>
  </w:style>
  <w:style w:type="paragraph" w:styleId="Heading5">
    <w:name w:val="heading 5"/>
    <w:basedOn w:val="Heading4"/>
    <w:next w:val="Normal"/>
    <w:qFormat/>
    <w:rsid w:val="00F11DD0"/>
    <w:pPr>
      <w:numPr>
        <w:ilvl w:val="4"/>
      </w:numPr>
      <w:outlineLvl w:val="4"/>
    </w:pPr>
    <w:rPr>
      <w:sz w:val="22"/>
      <w:szCs w:val="22"/>
    </w:rPr>
  </w:style>
  <w:style w:type="paragraph" w:styleId="Heading6">
    <w:name w:val="heading 6"/>
    <w:basedOn w:val="Normal"/>
    <w:next w:val="Normal"/>
    <w:qFormat/>
    <w:rsid w:val="00F11DD0"/>
    <w:pPr>
      <w:keepNext/>
      <w:keepLines/>
      <w:numPr>
        <w:ilvl w:val="5"/>
        <w:numId w:val="1"/>
      </w:numPr>
      <w:spacing w:before="120"/>
      <w:outlineLvl w:val="5"/>
    </w:pPr>
    <w:rPr>
      <w:rFonts w:cs="Arial"/>
    </w:rPr>
  </w:style>
  <w:style w:type="paragraph" w:styleId="Heading7">
    <w:name w:val="heading 7"/>
    <w:basedOn w:val="Normal"/>
    <w:next w:val="Normal"/>
    <w:qFormat/>
    <w:rsid w:val="00F11DD0"/>
    <w:pPr>
      <w:keepNext/>
      <w:keepLines/>
      <w:numPr>
        <w:ilvl w:val="6"/>
        <w:numId w:val="1"/>
      </w:numPr>
      <w:spacing w:before="120"/>
      <w:outlineLvl w:val="6"/>
    </w:pPr>
    <w:rPr>
      <w:rFonts w:cs="Arial"/>
    </w:rPr>
  </w:style>
  <w:style w:type="paragraph" w:styleId="Heading8">
    <w:name w:val="heading 8"/>
    <w:basedOn w:val="Heading7"/>
    <w:next w:val="Normal"/>
    <w:qFormat/>
    <w:rsid w:val="00F11DD0"/>
    <w:pPr>
      <w:numPr>
        <w:ilvl w:val="7"/>
      </w:numPr>
      <w:outlineLvl w:val="7"/>
    </w:pPr>
  </w:style>
  <w:style w:type="paragraph" w:styleId="Heading9">
    <w:name w:val="heading 9"/>
    <w:basedOn w:val="Heading8"/>
    <w:next w:val="Normal"/>
    <w:qFormat/>
    <w:rsid w:val="00F11D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11DD0"/>
    <w:pPr>
      <w:spacing w:before="180"/>
      <w:ind w:left="2693" w:hanging="2693"/>
    </w:pPr>
    <w:rPr>
      <w:b w:val="0"/>
      <w:bCs/>
    </w:rPr>
  </w:style>
  <w:style w:type="paragraph" w:styleId="TOC1">
    <w:name w:val="toc 1"/>
    <w:aliases w:val="Observation TOC2"/>
    <w:uiPriority w:val="39"/>
    <w:rsid w:val="00F11DD0"/>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F11DD0"/>
    <w:pPr>
      <w:keepNext/>
      <w:keepLines/>
      <w:spacing w:before="180"/>
      <w:jc w:val="center"/>
    </w:p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F11DD0"/>
    <w:pPr>
      <w:spacing w:after="240"/>
      <w:jc w:val="center"/>
    </w:pPr>
    <w:rPr>
      <w:b/>
      <w:bCs/>
    </w:rPr>
  </w:style>
  <w:style w:type="paragraph" w:styleId="TOC5">
    <w:name w:val="toc 5"/>
    <w:aliases w:val="Observation TOC"/>
    <w:basedOn w:val="TOC4"/>
    <w:semiHidden/>
    <w:rsid w:val="00F11DD0"/>
    <w:pPr>
      <w:tabs>
        <w:tab w:val="right" w:pos="1701"/>
      </w:tabs>
      <w:ind w:left="1701" w:hanging="1701"/>
    </w:pPr>
  </w:style>
  <w:style w:type="paragraph" w:styleId="TOC4">
    <w:name w:val="toc 4"/>
    <w:basedOn w:val="TOC3"/>
    <w:semiHidden/>
    <w:rsid w:val="00F11DD0"/>
    <w:pPr>
      <w:ind w:left="1418" w:hanging="1418"/>
    </w:pPr>
  </w:style>
  <w:style w:type="paragraph" w:styleId="TOC3">
    <w:name w:val="toc 3"/>
    <w:basedOn w:val="TOC2"/>
    <w:semiHidden/>
    <w:rsid w:val="00F11DD0"/>
    <w:pPr>
      <w:ind w:left="1134" w:hanging="1134"/>
    </w:pPr>
  </w:style>
  <w:style w:type="paragraph" w:styleId="TOC2">
    <w:name w:val="toc 2"/>
    <w:basedOn w:val="TOC1"/>
    <w:semiHidden/>
    <w:rsid w:val="00F11DD0"/>
    <w:pPr>
      <w:keepNext w:val="0"/>
      <w:spacing w:before="0"/>
      <w:ind w:left="851" w:hanging="851"/>
    </w:pPr>
    <w:rPr>
      <w:szCs w:val="20"/>
    </w:rPr>
  </w:style>
  <w:style w:type="paragraph" w:styleId="Index2">
    <w:name w:val="index 2"/>
    <w:basedOn w:val="Index1"/>
    <w:semiHidden/>
    <w:rsid w:val="00F11DD0"/>
    <w:pPr>
      <w:ind w:left="284"/>
    </w:pPr>
  </w:style>
  <w:style w:type="paragraph" w:styleId="Index1">
    <w:name w:val="index 1"/>
    <w:basedOn w:val="Normal"/>
    <w:semiHidden/>
    <w:rsid w:val="00F11DD0"/>
    <w:pPr>
      <w:keepLines/>
      <w:spacing w:after="0"/>
    </w:pPr>
  </w:style>
  <w:style w:type="paragraph" w:styleId="DocumentMap">
    <w:name w:val="Document Map"/>
    <w:basedOn w:val="Normal"/>
    <w:semiHidden/>
    <w:rsid w:val="00F11DD0"/>
    <w:pPr>
      <w:shd w:val="clear" w:color="auto" w:fill="000080"/>
    </w:pPr>
    <w:rPr>
      <w:rFonts w:ascii="Tahoma" w:hAnsi="Tahoma" w:cs="Tahoma"/>
    </w:rPr>
  </w:style>
  <w:style w:type="paragraph" w:styleId="ListNumber2">
    <w:name w:val="List Number 2"/>
    <w:basedOn w:val="ListNumber"/>
    <w:rsid w:val="00F11DD0"/>
    <w:pPr>
      <w:ind w:left="851"/>
    </w:pPr>
  </w:style>
  <w:style w:type="paragraph" w:styleId="ListNumber">
    <w:name w:val="List Number"/>
    <w:basedOn w:val="List"/>
    <w:rsid w:val="00F11DD0"/>
  </w:style>
  <w:style w:type="paragraph" w:styleId="List">
    <w:name w:val="List"/>
    <w:basedOn w:val="Normal"/>
    <w:rsid w:val="00F11DD0"/>
    <w:pPr>
      <w:ind w:left="568" w:hanging="284"/>
    </w:pPr>
  </w:style>
  <w:style w:type="paragraph" w:styleId="Header">
    <w:name w:val="header"/>
    <w:rsid w:val="00F11DD0"/>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F11DD0"/>
    <w:rPr>
      <w:b/>
      <w:bCs/>
      <w:position w:val="6"/>
      <w:sz w:val="16"/>
      <w:szCs w:val="16"/>
    </w:rPr>
  </w:style>
  <w:style w:type="paragraph" w:styleId="FootnoteText">
    <w:name w:val="footnote text"/>
    <w:basedOn w:val="Normal"/>
    <w:semiHidden/>
    <w:rsid w:val="00F11DD0"/>
    <w:pPr>
      <w:keepLines/>
      <w:spacing w:after="0"/>
      <w:ind w:left="454" w:hanging="454"/>
    </w:pPr>
    <w:rPr>
      <w:sz w:val="16"/>
      <w:szCs w:val="16"/>
    </w:rPr>
  </w:style>
  <w:style w:type="paragraph" w:customStyle="1" w:styleId="3GPPHeader">
    <w:name w:val="3GPP_Header"/>
    <w:basedOn w:val="Normal"/>
    <w:rsid w:val="00F11DD0"/>
    <w:pPr>
      <w:tabs>
        <w:tab w:val="left" w:pos="1701"/>
        <w:tab w:val="right" w:pos="9639"/>
      </w:tabs>
      <w:spacing w:after="240"/>
    </w:pPr>
    <w:rPr>
      <w:b/>
      <w:sz w:val="24"/>
    </w:rPr>
  </w:style>
  <w:style w:type="paragraph" w:styleId="TOC9">
    <w:name w:val="toc 9"/>
    <w:basedOn w:val="TOC8"/>
    <w:semiHidden/>
    <w:rsid w:val="00F11DD0"/>
    <w:pPr>
      <w:ind w:left="1418" w:hanging="1418"/>
    </w:pPr>
  </w:style>
  <w:style w:type="paragraph" w:styleId="TOC6">
    <w:name w:val="toc 6"/>
    <w:basedOn w:val="TOC5"/>
    <w:next w:val="Normal"/>
    <w:semiHidden/>
    <w:rsid w:val="00F11DD0"/>
    <w:pPr>
      <w:ind w:left="1985" w:hanging="1985"/>
    </w:pPr>
  </w:style>
  <w:style w:type="paragraph" w:styleId="TOC7">
    <w:name w:val="toc 7"/>
    <w:basedOn w:val="TOC6"/>
    <w:next w:val="Normal"/>
    <w:semiHidden/>
    <w:rsid w:val="00F11DD0"/>
    <w:pPr>
      <w:ind w:left="2268" w:hanging="2268"/>
    </w:pPr>
  </w:style>
  <w:style w:type="paragraph" w:styleId="ListBullet2">
    <w:name w:val="List Bullet 2"/>
    <w:basedOn w:val="ListBullet"/>
    <w:rsid w:val="00F11DD0"/>
    <w:pPr>
      <w:numPr>
        <w:numId w:val="6"/>
      </w:numPr>
    </w:pPr>
  </w:style>
  <w:style w:type="paragraph" w:styleId="ListBullet">
    <w:name w:val="List Bullet"/>
    <w:basedOn w:val="BodyText"/>
    <w:rsid w:val="00F11DD0"/>
    <w:pPr>
      <w:numPr>
        <w:numId w:val="5"/>
      </w:numPr>
    </w:pPr>
  </w:style>
  <w:style w:type="paragraph" w:styleId="ListBullet3">
    <w:name w:val="List Bullet 3"/>
    <w:basedOn w:val="ListBullet2"/>
    <w:rsid w:val="00F11DD0"/>
    <w:pPr>
      <w:numPr>
        <w:numId w:val="7"/>
      </w:numPr>
    </w:pPr>
  </w:style>
  <w:style w:type="paragraph" w:customStyle="1" w:styleId="EQ">
    <w:name w:val="EQ"/>
    <w:basedOn w:val="Normal"/>
    <w:next w:val="Normal"/>
    <w:rsid w:val="00F11DD0"/>
    <w:pPr>
      <w:keepLines/>
      <w:tabs>
        <w:tab w:val="center" w:pos="4536"/>
        <w:tab w:val="right" w:pos="9072"/>
      </w:tabs>
      <w:spacing w:after="180"/>
      <w:jc w:val="left"/>
    </w:pPr>
    <w:rPr>
      <w:noProof/>
      <w:lang w:eastAsia="en-US"/>
    </w:rPr>
  </w:style>
  <w:style w:type="paragraph" w:styleId="List2">
    <w:name w:val="List 2"/>
    <w:basedOn w:val="List"/>
    <w:rsid w:val="00F11DD0"/>
    <w:pPr>
      <w:ind w:left="851"/>
    </w:pPr>
  </w:style>
  <w:style w:type="paragraph" w:styleId="List3">
    <w:name w:val="List 3"/>
    <w:basedOn w:val="List2"/>
    <w:rsid w:val="00F11DD0"/>
    <w:pPr>
      <w:ind w:left="1135"/>
    </w:pPr>
  </w:style>
  <w:style w:type="paragraph" w:styleId="List4">
    <w:name w:val="List 4"/>
    <w:basedOn w:val="List3"/>
    <w:rsid w:val="00F11DD0"/>
    <w:pPr>
      <w:ind w:left="1418"/>
    </w:pPr>
  </w:style>
  <w:style w:type="paragraph" w:styleId="List5">
    <w:name w:val="List 5"/>
    <w:basedOn w:val="List4"/>
    <w:rsid w:val="00F11DD0"/>
    <w:pPr>
      <w:ind w:left="1702"/>
    </w:pPr>
  </w:style>
  <w:style w:type="paragraph" w:customStyle="1" w:styleId="EditorsNote">
    <w:name w:val="Editor's Note"/>
    <w:basedOn w:val="Normal"/>
    <w:rsid w:val="00F11DD0"/>
    <w:pPr>
      <w:keepLines/>
      <w:spacing w:after="180"/>
      <w:ind w:left="1135" w:hanging="851"/>
      <w:jc w:val="left"/>
    </w:pPr>
    <w:rPr>
      <w:color w:val="FF0000"/>
      <w:lang w:eastAsia="en-US"/>
    </w:rPr>
  </w:style>
  <w:style w:type="paragraph" w:styleId="ListBullet4">
    <w:name w:val="List Bullet 4"/>
    <w:basedOn w:val="ListBullet3"/>
    <w:rsid w:val="00F11DD0"/>
    <w:pPr>
      <w:numPr>
        <w:numId w:val="8"/>
      </w:numPr>
    </w:pPr>
  </w:style>
  <w:style w:type="paragraph" w:styleId="ListBullet5">
    <w:name w:val="List Bullet 5"/>
    <w:basedOn w:val="ListBullet4"/>
    <w:rsid w:val="00F11DD0"/>
    <w:pPr>
      <w:numPr>
        <w:numId w:val="4"/>
      </w:numPr>
    </w:pPr>
  </w:style>
  <w:style w:type="paragraph" w:styleId="Footer">
    <w:name w:val="footer"/>
    <w:basedOn w:val="Header"/>
    <w:link w:val="FooterChar"/>
    <w:rsid w:val="00F11DD0"/>
    <w:pPr>
      <w:jc w:val="center"/>
    </w:pPr>
    <w:rPr>
      <w:i/>
      <w:iCs/>
    </w:rPr>
  </w:style>
  <w:style w:type="paragraph" w:customStyle="1" w:styleId="Reference">
    <w:name w:val="Reference"/>
    <w:basedOn w:val="Normal"/>
    <w:link w:val="ReferenceChar"/>
    <w:qFormat/>
    <w:rsid w:val="00F11DD0"/>
    <w:pPr>
      <w:numPr>
        <w:numId w:val="2"/>
      </w:numPr>
    </w:pPr>
  </w:style>
  <w:style w:type="paragraph" w:styleId="BalloonText">
    <w:name w:val="Balloon Text"/>
    <w:basedOn w:val="Normal"/>
    <w:semiHidden/>
    <w:rsid w:val="00F11DD0"/>
    <w:rPr>
      <w:rFonts w:ascii="Tahoma" w:hAnsi="Tahoma" w:cs="Tahoma"/>
      <w:sz w:val="16"/>
      <w:szCs w:val="16"/>
    </w:rPr>
  </w:style>
  <w:style w:type="character" w:styleId="PageNumber">
    <w:name w:val="page number"/>
    <w:basedOn w:val="DefaultParagraphFont"/>
    <w:semiHidden/>
    <w:rsid w:val="00F11DD0"/>
  </w:style>
  <w:style w:type="paragraph" w:styleId="BodyText">
    <w:name w:val="Body Text"/>
    <w:basedOn w:val="Normal"/>
    <w:link w:val="BodyTextChar"/>
    <w:rsid w:val="00F11DD0"/>
  </w:style>
  <w:style w:type="character" w:styleId="Hyperlink">
    <w:name w:val="Hyperlink"/>
    <w:uiPriority w:val="99"/>
    <w:rsid w:val="00F11DD0"/>
    <w:rPr>
      <w:color w:val="0000FF"/>
      <w:u w:val="single"/>
      <w:lang w:val="en-GB"/>
    </w:rPr>
  </w:style>
  <w:style w:type="character" w:styleId="FollowedHyperlink">
    <w:name w:val="FollowedHyperlink"/>
    <w:semiHidden/>
    <w:rsid w:val="00F11DD0"/>
    <w:rPr>
      <w:color w:val="FF0000"/>
      <w:u w:val="single"/>
    </w:rPr>
  </w:style>
  <w:style w:type="character" w:styleId="CommentReference">
    <w:name w:val="annotation reference"/>
    <w:semiHidden/>
    <w:rsid w:val="00F11DD0"/>
    <w:rPr>
      <w:sz w:val="16"/>
      <w:szCs w:val="16"/>
    </w:rPr>
  </w:style>
  <w:style w:type="paragraph" w:styleId="CommentText">
    <w:name w:val="annotation text"/>
    <w:basedOn w:val="Normal"/>
    <w:link w:val="CommentTextChar"/>
    <w:semiHidden/>
    <w:rsid w:val="00F11DD0"/>
  </w:style>
  <w:style w:type="paragraph" w:styleId="CommentSubject">
    <w:name w:val="annotation subject"/>
    <w:basedOn w:val="CommentText"/>
    <w:next w:val="CommentText"/>
    <w:semiHidden/>
    <w:rsid w:val="00F11DD0"/>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11DD0"/>
    <w:rPr>
      <w:rFonts w:ascii="Arial" w:eastAsia="Times New Roman" w:hAnsi="Arial" w:cs="Arial"/>
      <w:sz w:val="36"/>
      <w:szCs w:val="36"/>
      <w:lang w:val="en-GB" w:eastAsia="zh-CN"/>
    </w:rPr>
  </w:style>
  <w:style w:type="paragraph" w:customStyle="1" w:styleId="B1">
    <w:name w:val="B1"/>
    <w:basedOn w:val="List"/>
    <w:rsid w:val="00F11DD0"/>
    <w:pPr>
      <w:spacing w:after="180"/>
      <w:jc w:val="left"/>
    </w:pPr>
    <w:rPr>
      <w:lang w:eastAsia="en-US"/>
    </w:rPr>
  </w:style>
  <w:style w:type="paragraph" w:customStyle="1" w:styleId="B2">
    <w:name w:val="B2"/>
    <w:basedOn w:val="List2"/>
    <w:rsid w:val="00F11DD0"/>
    <w:pPr>
      <w:spacing w:after="180"/>
      <w:jc w:val="left"/>
    </w:pPr>
    <w:rPr>
      <w:lang w:eastAsia="en-US"/>
    </w:rPr>
  </w:style>
  <w:style w:type="paragraph" w:customStyle="1" w:styleId="B3">
    <w:name w:val="B3"/>
    <w:basedOn w:val="List3"/>
    <w:rsid w:val="00F11DD0"/>
    <w:pPr>
      <w:spacing w:after="180"/>
      <w:jc w:val="left"/>
    </w:pPr>
    <w:rPr>
      <w:lang w:eastAsia="en-US"/>
    </w:rPr>
  </w:style>
  <w:style w:type="paragraph" w:customStyle="1" w:styleId="B4">
    <w:name w:val="B4"/>
    <w:basedOn w:val="List4"/>
    <w:rsid w:val="00F11DD0"/>
    <w:pPr>
      <w:spacing w:after="180"/>
      <w:jc w:val="left"/>
    </w:pPr>
    <w:rPr>
      <w:lang w:eastAsia="en-US"/>
    </w:rPr>
  </w:style>
  <w:style w:type="paragraph" w:customStyle="1" w:styleId="Proposal">
    <w:name w:val="Proposal"/>
    <w:basedOn w:val="Normal"/>
    <w:rsid w:val="00F11DD0"/>
    <w:pPr>
      <w:numPr>
        <w:numId w:val="3"/>
      </w:numPr>
      <w:tabs>
        <w:tab w:val="left" w:pos="1701"/>
      </w:tabs>
    </w:pPr>
    <w:rPr>
      <w:b/>
      <w:bCs/>
    </w:rPr>
  </w:style>
  <w:style w:type="character" w:customStyle="1" w:styleId="BodyTextChar">
    <w:name w:val="Body Text Char"/>
    <w:link w:val="BodyText"/>
    <w:rsid w:val="00F11DD0"/>
    <w:rPr>
      <w:rFonts w:ascii="Arial" w:eastAsia="Times New Roman" w:hAnsi="Arial"/>
      <w:lang w:val="en-GB" w:eastAsia="zh-CN"/>
    </w:rPr>
  </w:style>
  <w:style w:type="paragraph" w:customStyle="1" w:styleId="B5">
    <w:name w:val="B5"/>
    <w:basedOn w:val="List5"/>
    <w:rsid w:val="00F11DD0"/>
    <w:pPr>
      <w:spacing w:after="180"/>
      <w:jc w:val="left"/>
    </w:pPr>
    <w:rPr>
      <w:lang w:eastAsia="en-US"/>
    </w:rPr>
  </w:style>
  <w:style w:type="paragraph" w:customStyle="1" w:styleId="EX">
    <w:name w:val="EX"/>
    <w:basedOn w:val="Normal"/>
    <w:rsid w:val="00F11DD0"/>
    <w:pPr>
      <w:keepLines/>
      <w:spacing w:after="180"/>
      <w:ind w:left="1702" w:hanging="1418"/>
      <w:jc w:val="left"/>
    </w:pPr>
    <w:rPr>
      <w:lang w:eastAsia="en-US"/>
    </w:rPr>
  </w:style>
  <w:style w:type="paragraph" w:customStyle="1" w:styleId="EW">
    <w:name w:val="EW"/>
    <w:basedOn w:val="EX"/>
    <w:rsid w:val="00F11DD0"/>
    <w:pPr>
      <w:spacing w:after="0"/>
    </w:pPr>
  </w:style>
  <w:style w:type="paragraph" w:customStyle="1" w:styleId="TAL">
    <w:name w:val="TAL"/>
    <w:basedOn w:val="Normal"/>
    <w:rsid w:val="00F11DD0"/>
    <w:pPr>
      <w:keepNext/>
      <w:keepLines/>
      <w:spacing w:after="0"/>
      <w:jc w:val="left"/>
    </w:pPr>
    <w:rPr>
      <w:sz w:val="18"/>
      <w:lang w:eastAsia="en-US"/>
    </w:rPr>
  </w:style>
  <w:style w:type="paragraph" w:customStyle="1" w:styleId="TAC">
    <w:name w:val="TAC"/>
    <w:basedOn w:val="TAL"/>
    <w:rsid w:val="00F11DD0"/>
    <w:pPr>
      <w:jc w:val="center"/>
    </w:pPr>
  </w:style>
  <w:style w:type="paragraph" w:customStyle="1" w:styleId="TAH">
    <w:name w:val="TAH"/>
    <w:basedOn w:val="TAC"/>
    <w:link w:val="TAHCar"/>
    <w:rsid w:val="00F11DD0"/>
    <w:rPr>
      <w:b/>
    </w:rPr>
  </w:style>
  <w:style w:type="paragraph" w:customStyle="1" w:styleId="TAN">
    <w:name w:val="TAN"/>
    <w:basedOn w:val="TAL"/>
    <w:rsid w:val="00F11DD0"/>
    <w:pPr>
      <w:ind w:left="851" w:hanging="851"/>
    </w:pPr>
  </w:style>
  <w:style w:type="paragraph" w:customStyle="1" w:styleId="TAR">
    <w:name w:val="TAR"/>
    <w:basedOn w:val="TAL"/>
    <w:rsid w:val="00F11DD0"/>
    <w:pPr>
      <w:jc w:val="right"/>
    </w:pPr>
  </w:style>
  <w:style w:type="paragraph" w:customStyle="1" w:styleId="TH">
    <w:name w:val="TH"/>
    <w:basedOn w:val="Normal"/>
    <w:link w:val="THChar"/>
    <w:rsid w:val="00F11DD0"/>
    <w:pPr>
      <w:keepNext/>
      <w:keepLines/>
      <w:spacing w:before="60" w:after="180"/>
      <w:jc w:val="center"/>
    </w:pPr>
    <w:rPr>
      <w:b/>
      <w:lang w:eastAsia="en-US"/>
    </w:rPr>
  </w:style>
  <w:style w:type="paragraph" w:customStyle="1" w:styleId="TF">
    <w:name w:val="TF"/>
    <w:aliases w:val="left"/>
    <w:basedOn w:val="TH"/>
    <w:link w:val="TFChar"/>
    <w:rsid w:val="00F11DD0"/>
    <w:pPr>
      <w:keepNext w:val="0"/>
      <w:spacing w:before="0" w:after="240"/>
    </w:pPr>
  </w:style>
  <w:style w:type="paragraph" w:customStyle="1" w:styleId="TT">
    <w:name w:val="TT"/>
    <w:basedOn w:val="Heading1"/>
    <w:next w:val="Normal"/>
    <w:rsid w:val="00F11DD0"/>
    <w:pPr>
      <w:numPr>
        <w:numId w:val="0"/>
      </w:numPr>
      <w:ind w:left="1134" w:hanging="1134"/>
      <w:outlineLvl w:val="9"/>
    </w:pPr>
    <w:rPr>
      <w:rFonts w:cs="Times New Roman"/>
      <w:szCs w:val="20"/>
      <w:lang w:eastAsia="en-US"/>
    </w:rPr>
  </w:style>
  <w:style w:type="paragraph" w:customStyle="1" w:styleId="ZA">
    <w:name w:val="ZA"/>
    <w:rsid w:val="00F11D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F11D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F11DD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F11DD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F11DD0"/>
  </w:style>
  <w:style w:type="paragraph" w:customStyle="1" w:styleId="ZH">
    <w:name w:val="ZH"/>
    <w:rsid w:val="00F11DD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F11DD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F11DD0"/>
    <w:pPr>
      <w:framePr w:hRule="auto" w:wrap="notBeside" w:y="852"/>
    </w:pPr>
    <w:rPr>
      <w:i w:val="0"/>
      <w:sz w:val="40"/>
    </w:rPr>
  </w:style>
  <w:style w:type="paragraph" w:customStyle="1" w:styleId="ZU">
    <w:name w:val="ZU"/>
    <w:rsid w:val="00F11D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F11DD0"/>
    <w:pPr>
      <w:framePr w:wrap="notBeside" w:y="16161"/>
    </w:pPr>
  </w:style>
  <w:style w:type="paragraph" w:customStyle="1" w:styleId="FP">
    <w:name w:val="FP"/>
    <w:basedOn w:val="Normal"/>
    <w:rsid w:val="00F11DD0"/>
    <w:pPr>
      <w:spacing w:after="0"/>
      <w:jc w:val="left"/>
    </w:pPr>
    <w:rPr>
      <w:lang w:eastAsia="en-US"/>
    </w:rPr>
  </w:style>
  <w:style w:type="paragraph" w:customStyle="1" w:styleId="Observation">
    <w:name w:val="Observation"/>
    <w:basedOn w:val="Proposal"/>
    <w:qFormat/>
    <w:rsid w:val="00F11DD0"/>
    <w:pPr>
      <w:numPr>
        <w:numId w:val="0"/>
      </w:numPr>
      <w:ind w:left="1701" w:hanging="1701"/>
    </w:pPr>
  </w:style>
  <w:style w:type="paragraph" w:styleId="TableofFigures">
    <w:name w:val="table of figures"/>
    <w:basedOn w:val="Normal"/>
    <w:next w:val="Normal"/>
    <w:uiPriority w:val="99"/>
    <w:rsid w:val="00F11DD0"/>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Normal"/>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styleId="Revision">
    <w:name w:val="Revision"/>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eastAsia="en-US"/>
    </w:rPr>
  </w:style>
  <w:style w:type="character" w:customStyle="1" w:styleId="FooterChar">
    <w:name w:val="Footer Char"/>
    <w:link w:val="Footer"/>
    <w:rsid w:val="00B118FB"/>
    <w:rPr>
      <w:rFonts w:ascii="Arial" w:eastAsia="Times New Roman" w:hAnsi="Arial" w:cs="Arial"/>
      <w:b/>
      <w:bCs/>
      <w:i/>
      <w:iCs/>
      <w:noProof/>
      <w:sz w:val="18"/>
      <w:szCs w:val="18"/>
      <w:lang w:val="en-US" w:eastAsia="zh-CN"/>
    </w:rPr>
  </w:style>
  <w:style w:type="character" w:styleId="Strong">
    <w:name w:val="Strong"/>
    <w:uiPriority w:val="22"/>
    <w:qFormat/>
    <w:rsid w:val="00DF5D22"/>
    <w:rPr>
      <w:b/>
      <w:bCs/>
    </w:rPr>
  </w:style>
  <w:style w:type="character" w:customStyle="1" w:styleId="TFChar">
    <w:name w:val="TF Char"/>
    <w:link w:val="TF"/>
    <w:rsid w:val="002F0017"/>
    <w:rPr>
      <w:rFonts w:ascii="Arial" w:eastAsia="Times New Roman" w:hAnsi="Arial"/>
      <w:b/>
      <w:lang w:val="en-GB" w:eastAsia="en-US"/>
    </w:rPr>
  </w:style>
  <w:style w:type="paragraph" w:customStyle="1" w:styleId="Default">
    <w:name w:val="Default"/>
    <w:rsid w:val="000715C7"/>
    <w:pPr>
      <w:autoSpaceDE w:val="0"/>
      <w:autoSpaceDN w:val="0"/>
      <w:adjustRightInd w:val="0"/>
    </w:pPr>
    <w:rPr>
      <w:rFonts w:ascii="Times New Roman" w:hAnsi="Times New Roman"/>
      <w:color w:val="000000"/>
      <w:sz w:val="24"/>
      <w:szCs w:val="24"/>
      <w:lang w:eastAsia="zh-CN"/>
    </w:rPr>
  </w:style>
  <w:style w:type="character" w:styleId="SubtleEmphasis">
    <w:name w:val="Subtle Emphasis"/>
    <w:uiPriority w:val="19"/>
    <w:qFormat/>
    <w:rsid w:val="000B2084"/>
    <w:rPr>
      <w:i/>
      <w:iCs/>
      <w:color w:val="404040"/>
    </w:rPr>
  </w:style>
  <w:style w:type="paragraph" w:styleId="ListParagraph">
    <w:name w:val="List Paragraph"/>
    <w:basedOn w:val="Normal"/>
    <w:link w:val="ListParagraphChar"/>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paragraph" w:styleId="NormalWeb">
    <w:name w:val="Normal (Web)"/>
    <w:basedOn w:val="Normal"/>
    <w:uiPriority w:val="99"/>
    <w:unhideWhenUsed/>
    <w:rsid w:val="000D5E76"/>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table" w:styleId="TableGrid">
    <w:name w:val="Table Grid"/>
    <w:basedOn w:val="TableNormal"/>
    <w:rsid w:val="00410A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DEEAF6" w:themeFill="accent1" w:themeFillTint="33"/>
    </w:tcPr>
  </w:style>
  <w:style w:type="paragraph" w:customStyle="1" w:styleId="IvDbodytext">
    <w:name w:val="IvD bodytext"/>
    <w:basedOn w:val="BodyText"/>
    <w:link w:val="IvDbodytextChar"/>
    <w:qFormat/>
    <w:rsid w:val="000930B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930BB"/>
    <w:rPr>
      <w:rFonts w:ascii="Arial" w:eastAsia="Times New Roman" w:hAnsi="Arial"/>
      <w:spacing w:val="2"/>
      <w:lang w:val="en-US" w:eastAsia="en-US"/>
    </w:rPr>
  </w:style>
  <w:style w:type="character" w:customStyle="1" w:styleId="CommentTextChar">
    <w:name w:val="Comment Text Char"/>
    <w:basedOn w:val="DefaultParagraphFont"/>
    <w:link w:val="CommentText"/>
    <w:semiHidden/>
    <w:rsid w:val="00141069"/>
    <w:rPr>
      <w:rFonts w:ascii="Arial" w:eastAsia="Times New Roman" w:hAnsi="Arial"/>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BE537B"/>
    <w:rPr>
      <w:rFonts w:ascii="Arial" w:eastAsia="Times New Roman" w:hAnsi="Arial"/>
      <w:b/>
      <w:bCs/>
      <w:lang w:val="en-GB" w:eastAsia="zh-CN"/>
    </w:rPr>
  </w:style>
  <w:style w:type="table" w:customStyle="1" w:styleId="TableGridLight1">
    <w:name w:val="Table Grid Light1"/>
    <w:basedOn w:val="TableNormal"/>
    <w:uiPriority w:val="40"/>
    <w:rsid w:val="00410AB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ListParagraphChar">
    <w:name w:val="List Paragraph Char"/>
    <w:link w:val="ListParagraph"/>
    <w:uiPriority w:val="34"/>
    <w:locked/>
    <w:rsid w:val="009D64A4"/>
    <w:rPr>
      <w:rFonts w:ascii="Calibri" w:eastAsia="SimSun" w:hAnsi="Calibri"/>
      <w:sz w:val="22"/>
      <w:szCs w:val="22"/>
      <w:lang w:eastAsia="zh-CN"/>
    </w:rPr>
  </w:style>
  <w:style w:type="character" w:customStyle="1" w:styleId="THChar">
    <w:name w:val="TH Char"/>
    <w:link w:val="TH"/>
    <w:rsid w:val="0068182F"/>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527143">
      <w:bodyDiv w:val="1"/>
      <w:marLeft w:val="0"/>
      <w:marRight w:val="0"/>
      <w:marTop w:val="0"/>
      <w:marBottom w:val="0"/>
      <w:divBdr>
        <w:top w:val="none" w:sz="0" w:space="0" w:color="auto"/>
        <w:left w:val="none" w:sz="0" w:space="0" w:color="auto"/>
        <w:bottom w:val="none" w:sz="0" w:space="0" w:color="auto"/>
        <w:right w:val="none" w:sz="0" w:space="0" w:color="auto"/>
      </w:divBdr>
    </w:div>
    <w:div w:id="380714743">
      <w:bodyDiv w:val="1"/>
      <w:marLeft w:val="0"/>
      <w:marRight w:val="0"/>
      <w:marTop w:val="0"/>
      <w:marBottom w:val="0"/>
      <w:divBdr>
        <w:top w:val="none" w:sz="0" w:space="0" w:color="auto"/>
        <w:left w:val="none" w:sz="0" w:space="0" w:color="auto"/>
        <w:bottom w:val="none" w:sz="0" w:space="0" w:color="auto"/>
        <w:right w:val="none" w:sz="0" w:space="0" w:color="auto"/>
      </w:divBdr>
    </w:div>
    <w:div w:id="450906513">
      <w:bodyDiv w:val="1"/>
      <w:marLeft w:val="0"/>
      <w:marRight w:val="0"/>
      <w:marTop w:val="0"/>
      <w:marBottom w:val="0"/>
      <w:divBdr>
        <w:top w:val="none" w:sz="0" w:space="0" w:color="auto"/>
        <w:left w:val="none" w:sz="0" w:space="0" w:color="auto"/>
        <w:bottom w:val="none" w:sz="0" w:space="0" w:color="auto"/>
        <w:right w:val="none" w:sz="0" w:space="0" w:color="auto"/>
      </w:divBdr>
    </w:div>
    <w:div w:id="472872126">
      <w:bodyDiv w:val="1"/>
      <w:marLeft w:val="0"/>
      <w:marRight w:val="0"/>
      <w:marTop w:val="0"/>
      <w:marBottom w:val="0"/>
      <w:divBdr>
        <w:top w:val="none" w:sz="0" w:space="0" w:color="auto"/>
        <w:left w:val="none" w:sz="0" w:space="0" w:color="auto"/>
        <w:bottom w:val="none" w:sz="0" w:space="0" w:color="auto"/>
        <w:right w:val="none" w:sz="0" w:space="0" w:color="auto"/>
      </w:divBdr>
    </w:div>
    <w:div w:id="813764517">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0127962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71622840">
      <w:bodyDiv w:val="1"/>
      <w:marLeft w:val="0"/>
      <w:marRight w:val="0"/>
      <w:marTop w:val="0"/>
      <w:marBottom w:val="0"/>
      <w:divBdr>
        <w:top w:val="none" w:sz="0" w:space="0" w:color="auto"/>
        <w:left w:val="none" w:sz="0" w:space="0" w:color="auto"/>
        <w:bottom w:val="none" w:sz="0" w:space="0" w:color="auto"/>
        <w:right w:val="none" w:sz="0" w:space="0" w:color="auto"/>
      </w:divBdr>
    </w:div>
    <w:div w:id="1347171991">
      <w:bodyDiv w:val="1"/>
      <w:marLeft w:val="0"/>
      <w:marRight w:val="0"/>
      <w:marTop w:val="0"/>
      <w:marBottom w:val="0"/>
      <w:divBdr>
        <w:top w:val="none" w:sz="0" w:space="0" w:color="auto"/>
        <w:left w:val="none" w:sz="0" w:space="0" w:color="auto"/>
        <w:bottom w:val="none" w:sz="0" w:space="0" w:color="auto"/>
        <w:right w:val="none" w:sz="0" w:space="0" w:color="auto"/>
      </w:divBdr>
    </w:div>
    <w:div w:id="1479761902">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744643255">
      <w:bodyDiv w:val="1"/>
      <w:marLeft w:val="0"/>
      <w:marRight w:val="0"/>
      <w:marTop w:val="0"/>
      <w:marBottom w:val="0"/>
      <w:divBdr>
        <w:top w:val="none" w:sz="0" w:space="0" w:color="auto"/>
        <w:left w:val="none" w:sz="0" w:space="0" w:color="auto"/>
        <w:bottom w:val="none" w:sz="0" w:space="0" w:color="auto"/>
        <w:right w:val="none" w:sz="0" w:space="0" w:color="auto"/>
      </w:divBdr>
    </w:div>
    <w:div w:id="1839343564">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tp://ftp.3gpp.org/tsg_ran/WG1_RL1/TSGR1_AH/NR_AH_1701/Report/" TargetMode="External"/><Relationship Id="rId2" Type="http://schemas.openxmlformats.org/officeDocument/2006/relationships/customXml" Target="../customXml/item2.xml"/><Relationship Id="rId16" Type="http://schemas.openxmlformats.org/officeDocument/2006/relationships/hyperlink" Target="ftp://ftp.3gpp.org/tsg_ran/WG2_RL2/TSGR2_97/Repor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5NUHHDQN7SK2-1-114750</_dlc_DocId>
    <TaxCatchAll xmlns="08b2df90-05d3-4030-90d4-c9feeb4a1cd9">
      <Value>10</Value>
      <Value>9</Value>
      <Value>8</Value>
      <Value>3</Value>
      <Value>1</Value>
    </TaxCatchAll>
    <_dlc_DocIdUrl xmlns="08b2df90-05d3-4030-90d4-c9feeb4a1cd9">
      <Url>https://ericoll.internal.ericsson.com/sites/STAR/_layouts/DocIdRedir.aspx?ID=5NUHHDQN7SK2-1-114750</Url>
      <Description>5NUHHDQN7SK2-1-114750</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438288-E08B-41F4-AAA4-E286529C9B4A}">
  <ds:schemaRefs>
    <ds:schemaRef ds:uri="Microsoft.SharePoint.Taxonomy.ContentTypeSync"/>
  </ds:schemaRefs>
</ds:datastoreItem>
</file>

<file path=customXml/itemProps2.xml><?xml version="1.0" encoding="utf-8"?>
<ds:datastoreItem xmlns:ds="http://schemas.openxmlformats.org/officeDocument/2006/customXml" ds:itemID="{2CD4763B-D985-4091-95FB-73B3CBD826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3D402D-5C3D-4007-AB7E-290AD15EC89A}">
  <ds:schemaRefs>
    <ds:schemaRef ds:uri="http://schemas.microsoft.com/sharepoint/v3/contenttype/forms"/>
  </ds:schemaRefs>
</ds:datastoreItem>
</file>

<file path=customXml/itemProps4.xml><?xml version="1.0" encoding="utf-8"?>
<ds:datastoreItem xmlns:ds="http://schemas.openxmlformats.org/officeDocument/2006/customXml" ds:itemID="{31122AE6-09DC-4804-A953-B678882A2259}">
  <ds:schemaRefs>
    <ds:schemaRef ds:uri="http://schemas.microsoft.com/sharepoint/events"/>
  </ds:schemaRefs>
</ds:datastoreItem>
</file>

<file path=customXml/itemProps5.xml><?xml version="1.0" encoding="utf-8"?>
<ds:datastoreItem xmlns:ds="http://schemas.openxmlformats.org/officeDocument/2006/customXml" ds:itemID="{3F87F279-DE88-4445-943A-53932C9B75D0}">
  <ds:schemaRefs>
    <ds:schemaRef ds:uri="http://purl.org/dc/terms/"/>
    <ds:schemaRef ds:uri="http://www.w3.org/XML/1998/namespace"/>
    <ds:schemaRef ds:uri="http://schemas.microsoft.com/sharepoint/v4"/>
    <ds:schemaRef ds:uri="7789c8df-cd92-43c1-8a83-195dbc0f0a0a"/>
    <ds:schemaRef ds:uri="http://purl.org/dc/elements/1.1/"/>
    <ds:schemaRef ds:uri="http://schemas.microsoft.com/office/2006/metadata/properties"/>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08b2df90-05d3-4030-90d4-c9feeb4a1cd9"/>
  </ds:schemaRefs>
</ds:datastoreItem>
</file>

<file path=customXml/itemProps6.xml><?xml version="1.0" encoding="utf-8"?>
<ds:datastoreItem xmlns:ds="http://schemas.openxmlformats.org/officeDocument/2006/customXml" ds:itemID="{495480F1-6D7B-4FF4-A227-F2F9E9C55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5</Pages>
  <Words>1813</Words>
  <Characters>10336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3GPP; Ericsson; TDoc</cp:keywords>
  <cp:lastModifiedBy>ERICSSON</cp:lastModifiedBy>
  <cp:revision>2</cp:revision>
  <cp:lastPrinted>2008-01-31T07:09:00Z</cp:lastPrinted>
  <dcterms:created xsi:type="dcterms:W3CDTF">2017-03-25T00:30:00Z</dcterms:created>
  <dcterms:modified xsi:type="dcterms:W3CDTF">2017-03-25T00:30:00Z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2016-09-30T22:00:00Z</vt:filetime>
  </property>
  <property fmtid="{D5CDD505-2E9C-101B-9397-08002B2CF9AE}" pid="3" name="_dlc_DocIdItemGuid">
    <vt:lpwstr>ca9b5a3f-2b2f-4fc0-a98d-441d456bdf30</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